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052" w:rsidRDefault="000D0052" w:rsidP="00B63BF1">
      <w:pPr>
        <w:rPr>
          <w:lang w:val="fr-FR"/>
        </w:rPr>
      </w:pPr>
    </w:p>
    <w:p w:rsidR="000D0052" w:rsidRPr="000D0052" w:rsidRDefault="000D0052" w:rsidP="000D0052">
      <w:pPr>
        <w:rPr>
          <w:lang w:val="fr-FR"/>
        </w:rPr>
      </w:pPr>
    </w:p>
    <w:p w:rsidR="000D0052" w:rsidRPr="000D0052" w:rsidRDefault="000D0052" w:rsidP="000D0052">
      <w:pPr>
        <w:rPr>
          <w:lang w:val="fr-FR"/>
        </w:rPr>
      </w:pPr>
    </w:p>
    <w:p w:rsidR="000D0052" w:rsidRPr="000D0052" w:rsidRDefault="000D0052" w:rsidP="000D0052">
      <w:pPr>
        <w:rPr>
          <w:lang w:val="fr-FR"/>
        </w:rPr>
      </w:pP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 xml:space="preserve">CCI France International vous propose un service de </w:t>
      </w:r>
      <w:r w:rsidR="003F113F">
        <w:rPr>
          <w:rFonts w:ascii="Arial" w:eastAsia="Times New Roman" w:hAnsi="Arial" w:cs="Arial"/>
          <w:color w:val="3C4858"/>
          <w:sz w:val="18"/>
          <w:szCs w:val="18"/>
          <w:lang w:val="fr-FR"/>
        </w:rPr>
        <w:t>récupération de TVA française pour</w:t>
      </w: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 xml:space="preserve"> votre CCI FI, ou </w:t>
      </w:r>
      <w:r w:rsidR="003F113F">
        <w:rPr>
          <w:rFonts w:ascii="Arial" w:eastAsia="Times New Roman" w:hAnsi="Arial" w:cs="Arial"/>
          <w:color w:val="3C4858"/>
          <w:sz w:val="18"/>
          <w:szCs w:val="18"/>
          <w:lang w:val="fr-FR"/>
        </w:rPr>
        <w:t xml:space="preserve">pour </w:t>
      </w: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 xml:space="preserve">les entreprises de votre réseau, </w:t>
      </w:r>
      <w:r w:rsidR="003F113F">
        <w:rPr>
          <w:rFonts w:ascii="Arial" w:eastAsia="Times New Roman" w:hAnsi="Arial" w:cs="Arial"/>
          <w:color w:val="3C4858"/>
          <w:sz w:val="18"/>
          <w:szCs w:val="18"/>
          <w:lang w:val="fr-FR"/>
        </w:rPr>
        <w:t>qui voyagent ou traitent</w:t>
      </w: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 xml:space="preserve"> avec des entreprises en France. De nombreuses sociétés, par manque de ressources et de temps, renoncent à profiter de cette source d’économie. C’est donc une véritable opportunité de développer une nouvelle activité rémunératrice en partenariat avec CCI France International.</w:t>
      </w:r>
      <w:r w:rsidRPr="000D0052">
        <w:rPr>
          <w:rStyle w:val="apple-converted-space"/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Fonts w:ascii="Cambria Math" w:eastAsia="Times New Roman" w:hAnsi="Cambria Math" w:cs="Cambria Math"/>
          <w:color w:val="3C4858"/>
          <w:sz w:val="18"/>
          <w:szCs w:val="18"/>
          <w:lang w:val="fr-FR"/>
        </w:rPr>
        <w:t>①</w:t>
      </w: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 xml:space="preserve"> Quelques exemples concrets</w:t>
      </w:r>
      <w:r w:rsidRPr="000D0052">
        <w:rPr>
          <w:rStyle w:val="apple-converted-space"/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Style w:val="Textoennegrita"/>
          <w:rFonts w:ascii="Arial" w:eastAsia="Times New Roman" w:hAnsi="Arial" w:cs="Arial"/>
          <w:color w:val="3C4858"/>
          <w:sz w:val="18"/>
          <w:szCs w:val="18"/>
          <w:lang w:val="fr-FR"/>
        </w:rPr>
        <w:t>- Une CCI FI qui récupère de la TVA pour son propre compte :</w:t>
      </w:r>
      <w:r w:rsidRPr="000D0052">
        <w:rPr>
          <w:rStyle w:val="apple-converted-space"/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la FACC Seattle emmène régulièrement des délégations entreprises sur Paris et envoie ses factures à CCI France International. Elle peut alors récupérer la TVA qu’elle a elle-même dépensée dans le cadre de ces missions (bus, entrées salon, restaurants…)</w:t>
      </w:r>
      <w:r w:rsidRPr="000D0052">
        <w:rPr>
          <w:rStyle w:val="apple-converted-space"/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Style w:val="Textoennegrita"/>
          <w:rFonts w:ascii="Arial" w:eastAsia="Times New Roman" w:hAnsi="Arial" w:cs="Arial"/>
          <w:color w:val="3C4858"/>
          <w:sz w:val="18"/>
          <w:szCs w:val="18"/>
          <w:lang w:val="fr-FR"/>
        </w:rPr>
        <w:t>- Sociétés étrangères membres ou non de la CCI FI :</w:t>
      </w:r>
      <w:r w:rsidRPr="000D0052">
        <w:rPr>
          <w:rStyle w:val="apple-converted-space"/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une entreprise qui vient exposer sur le SIAL et récupère la TVA sur l’ensemble des prestations relatives à son stand et aux services connexes | Une société internationale dont les camions circulent en France (frais de gazole, de péage, restaurants…)</w:t>
      </w:r>
      <w:r w:rsidRPr="000D0052">
        <w:rPr>
          <w:rStyle w:val="apple-converted-space"/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Style w:val="Textoennegrita"/>
          <w:rFonts w:ascii="Arial" w:eastAsia="Times New Roman" w:hAnsi="Arial" w:cs="Arial"/>
          <w:color w:val="3C4858"/>
          <w:sz w:val="18"/>
          <w:szCs w:val="18"/>
          <w:lang w:val="fr-FR"/>
        </w:rPr>
        <w:t>- Organismes locaux de promotion des exportations :</w:t>
      </w:r>
      <w:r w:rsidRPr="000D0052">
        <w:rPr>
          <w:rStyle w:val="apple-converted-space"/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l’établissement Maroc Export mandate CCI France International pour récupérer la TVA sur les dépenses réalisées en France lorsqu’il emmène des entreprises marocaines en France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Nous encourageons les CCI FI à développer ce service rémunérateur à destination de leurs membres et entreprises locales !</w:t>
      </w:r>
      <w:r w:rsidRPr="000D0052">
        <w:rPr>
          <w:rStyle w:val="apple-converted-space"/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Fonts w:ascii="Cambria Math" w:eastAsia="Times New Roman" w:hAnsi="Cambria Math" w:cs="Cambria Math"/>
          <w:color w:val="3C4858"/>
          <w:sz w:val="18"/>
          <w:szCs w:val="18"/>
          <w:lang w:val="fr-FR"/>
        </w:rPr>
        <w:t>②</w:t>
      </w: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 xml:space="preserve"> Pour qui ?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Pour toute entreprise établie en dehors de l’UE et qui paie de la TVA sur les activités commerciales menées en France, pays dans lequel l’entreprise concernée n’est pas immatriculée à la TVA.</w:t>
      </w:r>
      <w:r w:rsidRPr="000D0052">
        <w:rPr>
          <w:rStyle w:val="apple-converted-space"/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Fonts w:ascii="Cambria Math" w:eastAsia="Times New Roman" w:hAnsi="Cambria Math" w:cs="Cambria Math"/>
          <w:color w:val="3C4858"/>
          <w:sz w:val="18"/>
          <w:szCs w:val="18"/>
          <w:lang w:val="fr-FR"/>
        </w:rPr>
        <w:t>③</w:t>
      </w: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 xml:space="preserve"> Quel</w:t>
      </w:r>
      <w:r w:rsidR="003F113F">
        <w:rPr>
          <w:rFonts w:ascii="Arial" w:eastAsia="Times New Roman" w:hAnsi="Arial" w:cs="Arial"/>
          <w:color w:val="3C4858"/>
          <w:sz w:val="18"/>
          <w:szCs w:val="18"/>
          <w:lang w:val="fr-FR"/>
        </w:rPr>
        <w:t>s</w:t>
      </w: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 xml:space="preserve"> services en France sont concernés par la récupération de TVA ?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• Achat de carburant pour différents moyens de transport</w:t>
      </w:r>
      <w:r w:rsidRPr="000D0052">
        <w:rPr>
          <w:rStyle w:val="apple-converted-space"/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• Location de moyen de transport (bus, utilitaires)</w:t>
      </w:r>
      <w:r w:rsidRPr="000D0052">
        <w:rPr>
          <w:rStyle w:val="apple-converted-space"/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• Entretien, stationnement et transport</w:t>
      </w:r>
      <w:r w:rsidRPr="000D0052">
        <w:rPr>
          <w:rStyle w:val="apple-converted-space"/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• Péages et redevances routières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• Alimentation, boissons et restauration</w:t>
      </w:r>
      <w:r w:rsidRPr="000D0052">
        <w:rPr>
          <w:rStyle w:val="apple-converted-space"/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• Dépenses de réception et d’hospitalité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lastRenderedPageBreak/>
        <w:t>• Participation à des salons, séminaires, expositions et frais connexes (télécommunications…)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• Organisation de salons, séminaires, expositions et frais connexes</w:t>
      </w:r>
      <w:r w:rsidRPr="000D0052">
        <w:rPr>
          <w:rStyle w:val="apple-converted-space"/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Fonts w:ascii="Cambria Math" w:eastAsia="Times New Roman" w:hAnsi="Cambria Math" w:cs="Cambria Math"/>
          <w:color w:val="3C4858"/>
          <w:sz w:val="18"/>
          <w:szCs w:val="18"/>
          <w:lang w:val="fr-FR"/>
        </w:rPr>
        <w:t>④</w:t>
      </w: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 xml:space="preserve"> Comment procéder ?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CCI France International prend en charge toute la procédure de récupération de TVA, il suffit à l’entreprise de faire parvenir à Valérie Chantrelle :</w:t>
      </w:r>
      <w:r w:rsidRPr="000D0052">
        <w:rPr>
          <w:rStyle w:val="apple-converted-space"/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- Les</w:t>
      </w:r>
      <w:r w:rsidRPr="000D0052">
        <w:rPr>
          <w:rStyle w:val="apple-converted-space"/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  <w:r w:rsidRPr="000D0052">
        <w:rPr>
          <w:rStyle w:val="Textoennegrita"/>
          <w:rFonts w:ascii="Arial" w:eastAsia="Times New Roman" w:hAnsi="Arial" w:cs="Arial"/>
          <w:color w:val="3C4858"/>
          <w:sz w:val="18"/>
          <w:szCs w:val="18"/>
          <w:lang w:val="fr-FR"/>
        </w:rPr>
        <w:t>originaux de toutes les factures</w:t>
      </w:r>
      <w:r w:rsidRPr="000D0052">
        <w:rPr>
          <w:rStyle w:val="apple-converted-space"/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présentant</w:t>
      </w:r>
      <w:r w:rsidR="003F113F">
        <w:rPr>
          <w:rFonts w:ascii="Arial" w:eastAsia="Times New Roman" w:hAnsi="Arial" w:cs="Arial"/>
          <w:color w:val="3C4858"/>
          <w:sz w:val="18"/>
          <w:szCs w:val="18"/>
          <w:lang w:val="fr-FR"/>
        </w:rPr>
        <w:t>s</w:t>
      </w: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 xml:space="preserve"> une T.V.A. française récupérable. Attention,</w:t>
      </w:r>
      <w:r w:rsidRPr="000D0052">
        <w:rPr>
          <w:rStyle w:val="apple-converted-space"/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  <w:r w:rsidRPr="000D0052">
        <w:rPr>
          <w:rStyle w:val="Textoennegrita"/>
          <w:rFonts w:ascii="Arial" w:eastAsia="Times New Roman" w:hAnsi="Arial" w:cs="Arial"/>
          <w:color w:val="3C4858"/>
          <w:sz w:val="18"/>
          <w:szCs w:val="18"/>
          <w:lang w:val="fr-FR"/>
        </w:rPr>
        <w:t>aucune copie de facture</w:t>
      </w: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, même certifiée conforme, n’est acceptée par l’Administration française.</w:t>
      </w:r>
      <w:r w:rsidRPr="000D0052">
        <w:rPr>
          <w:rStyle w:val="apple-converted-space"/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Style w:val="Textoennegrita"/>
          <w:rFonts w:ascii="Arial" w:eastAsia="Times New Roman" w:hAnsi="Arial" w:cs="Arial"/>
          <w:color w:val="3C4858"/>
          <w:sz w:val="18"/>
          <w:szCs w:val="18"/>
          <w:lang w:val="fr-FR"/>
        </w:rPr>
        <w:t>Si le montant de la facture est élevé, merci de nous joindre une copie d’un justificatif du paiement</w:t>
      </w:r>
      <w:r w:rsidRPr="000D0052">
        <w:rPr>
          <w:rStyle w:val="apple-converted-space"/>
          <w:rFonts w:ascii="Arial" w:eastAsia="Times New Roman" w:hAnsi="Arial" w:cs="Arial"/>
          <w:b/>
          <w:bCs/>
          <w:color w:val="3C4858"/>
          <w:sz w:val="18"/>
          <w:szCs w:val="18"/>
          <w:lang w:val="fr-FR"/>
        </w:rPr>
        <w:t> </w:t>
      </w: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(avis de débit de la banque…).</w:t>
      </w:r>
      <w:r w:rsidRPr="000D0052">
        <w:rPr>
          <w:rStyle w:val="apple-converted-space"/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Cet envoi se f</w:t>
      </w:r>
      <w:r w:rsidR="001C75EE">
        <w:rPr>
          <w:rFonts w:ascii="Arial" w:eastAsia="Times New Roman" w:hAnsi="Arial" w:cs="Arial"/>
          <w:color w:val="3C4858"/>
          <w:sz w:val="18"/>
          <w:szCs w:val="18"/>
          <w:lang w:val="fr-FR"/>
        </w:rPr>
        <w:t>ait part</w:t>
      </w: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 xml:space="preserve"> courrier sécurisé (Fedex, DHL,…). Les coûts d’expédition peuvent être supportés par l’entreprise. Ils viendront en déduction des sommes qui lui seront versées.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-</w:t>
      </w:r>
      <w:r w:rsidRPr="000D0052">
        <w:rPr>
          <w:rStyle w:val="apple-converted-space"/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  <w:r w:rsidRPr="000D0052">
        <w:rPr>
          <w:rStyle w:val="Textoennegrita"/>
          <w:rFonts w:ascii="Arial" w:eastAsia="Times New Roman" w:hAnsi="Arial" w:cs="Arial"/>
          <w:color w:val="3C4858"/>
          <w:sz w:val="18"/>
          <w:szCs w:val="18"/>
          <w:lang w:val="fr-FR"/>
        </w:rPr>
        <w:t>Le</w:t>
      </w:r>
      <w:r w:rsidRPr="000D0052">
        <w:rPr>
          <w:rStyle w:val="apple-converted-space"/>
          <w:rFonts w:ascii="Arial" w:eastAsia="Times New Roman" w:hAnsi="Arial" w:cs="Arial"/>
          <w:b/>
          <w:bCs/>
          <w:color w:val="3C4858"/>
          <w:sz w:val="18"/>
          <w:szCs w:val="18"/>
          <w:lang w:val="fr-FR"/>
        </w:rPr>
        <w:t> </w:t>
      </w:r>
      <w:hyperlink r:id="rId7" w:history="1">
        <w:r w:rsidRPr="000D0052">
          <w:rPr>
            <w:rStyle w:val="Hipervnculo"/>
            <w:rFonts w:ascii="Arial" w:eastAsia="Times New Roman" w:hAnsi="Arial" w:cs="Arial"/>
            <w:b/>
            <w:bCs/>
            <w:color w:val="3499DB"/>
            <w:sz w:val="18"/>
            <w:szCs w:val="18"/>
            <w:lang w:val="fr-FR"/>
          </w:rPr>
          <w:t>mandat, dont nous vous joignons un modèle</w:t>
        </w:r>
      </w:hyperlink>
      <w:r w:rsidR="00681F7B">
        <w:rPr>
          <w:rFonts w:ascii="Arial" w:eastAsia="Times New Roman" w:hAnsi="Arial" w:cs="Arial"/>
          <w:color w:val="3C4858"/>
          <w:sz w:val="18"/>
          <w:szCs w:val="18"/>
          <w:lang w:val="fr-FR"/>
        </w:rPr>
        <w:t>. Il devra être redig</w:t>
      </w: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é sur le papier à lettre de la société,</w:t>
      </w:r>
      <w:r w:rsidRPr="000D0052">
        <w:rPr>
          <w:rStyle w:val="apple-converted-space"/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  <w:r w:rsidRPr="000D0052">
        <w:rPr>
          <w:rStyle w:val="Textoennegrita"/>
          <w:rFonts w:ascii="Arial" w:eastAsia="Times New Roman" w:hAnsi="Arial" w:cs="Arial"/>
          <w:color w:val="3C4858"/>
          <w:sz w:val="18"/>
          <w:szCs w:val="18"/>
          <w:lang w:val="fr-FR"/>
        </w:rPr>
        <w:t>en français</w:t>
      </w: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, et signé, en deux originaux, par le représentant de la société.</w:t>
      </w:r>
      <w:r w:rsidRPr="000D0052">
        <w:rPr>
          <w:rStyle w:val="apple-converted-space"/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- une</w:t>
      </w:r>
      <w:r w:rsidRPr="000D0052">
        <w:rPr>
          <w:rStyle w:val="apple-converted-space"/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  <w:r w:rsidRPr="000D0052">
        <w:rPr>
          <w:rStyle w:val="Textoennegrita"/>
          <w:rFonts w:ascii="Arial" w:eastAsia="Times New Roman" w:hAnsi="Arial" w:cs="Arial"/>
          <w:color w:val="3C4858"/>
          <w:sz w:val="18"/>
          <w:szCs w:val="18"/>
          <w:lang w:val="fr-FR"/>
        </w:rPr>
        <w:t>attestation originale d’enregistrement de la société</w:t>
      </w:r>
      <w:r w:rsidRPr="000D0052">
        <w:rPr>
          <w:rStyle w:val="apple-converted-space"/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en tant qu’entrepreneur.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Style w:val="Textoennegrita"/>
          <w:rFonts w:ascii="Arial" w:eastAsia="Times New Roman" w:hAnsi="Arial" w:cs="Arial"/>
          <w:color w:val="3C4858"/>
          <w:sz w:val="18"/>
          <w:szCs w:val="18"/>
          <w:lang w:val="fr-FR"/>
        </w:rPr>
        <w:t>Date limite pour demander le remboursement de la TVA : 30 juin de l’année n+1</w:t>
      </w:r>
      <w:r w:rsidRPr="000D0052">
        <w:rPr>
          <w:rStyle w:val="apple-converted-space"/>
          <w:rFonts w:ascii="Arial" w:eastAsia="Times New Roman" w:hAnsi="Arial" w:cs="Arial"/>
          <w:b/>
          <w:bCs/>
          <w:color w:val="3C4858"/>
          <w:sz w:val="18"/>
          <w:szCs w:val="18"/>
          <w:u w:val="single"/>
          <w:lang w:val="fr-FR"/>
        </w:rPr>
        <w:t> 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Fonts w:ascii="Cambria Math" w:eastAsia="Times New Roman" w:hAnsi="Cambria Math" w:cs="Cambria Math"/>
          <w:color w:val="3C4858"/>
          <w:sz w:val="18"/>
          <w:szCs w:val="18"/>
          <w:lang w:val="fr-FR"/>
        </w:rPr>
        <w:t>⑤</w:t>
      </w: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 xml:space="preserve"> Quels bénéfices pour les CCI FI ?</w:t>
      </w:r>
      <w:r w:rsidRPr="000D0052">
        <w:rPr>
          <w:rStyle w:val="apple-converted-space"/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Cette activité est fortement rémunératrice pour les deux parties (la procédure coûte en moyenne à l’entreprise 10% du montant de TVA récupéré,</w:t>
      </w:r>
      <w:r w:rsidRPr="000D0052">
        <w:rPr>
          <w:rStyle w:val="apple-converted-space"/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  <w:r w:rsidRPr="000D0052">
        <w:rPr>
          <w:rStyle w:val="Textoennegrita"/>
          <w:rFonts w:ascii="Arial" w:eastAsia="Times New Roman" w:hAnsi="Arial" w:cs="Arial"/>
          <w:color w:val="3C4858"/>
          <w:sz w:val="18"/>
          <w:szCs w:val="18"/>
          <w:lang w:val="fr-FR"/>
        </w:rPr>
        <w:t>la CCI FI et CCI France International se partagent cette somme</w:t>
      </w: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). Pour des montants de TVA conséquents, ce service s’avère très vite extrêmement profitable.</w:t>
      </w:r>
      <w:r w:rsidRPr="000D0052">
        <w:rPr>
          <w:rStyle w:val="apple-converted-space"/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Les honoraires sont calculés comme suit :</w:t>
      </w:r>
      <w:r w:rsidRPr="000D0052">
        <w:rPr>
          <w:rStyle w:val="apple-converted-space"/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  <w:bookmarkStart w:id="0" w:name="_GoBack"/>
      <w:bookmarkEnd w:id="0"/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- 60 euro si montant de TVA est inférieur à 600 Euro</w:t>
      </w:r>
      <w:r w:rsidRPr="000D0052">
        <w:rPr>
          <w:rStyle w:val="apple-converted-space"/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- entre 601 et 5 000 euro : 10 % du montant de la TVA récupérée</w:t>
      </w:r>
      <w:r w:rsidRPr="000D0052">
        <w:rPr>
          <w:rStyle w:val="apple-converted-space"/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- entre 5001 et 10 000 euro : 8% du montant de la TVA récupérée</w:t>
      </w:r>
      <w:r w:rsidRPr="000D0052">
        <w:rPr>
          <w:rStyle w:val="apple-converted-space"/>
          <w:rFonts w:ascii="Arial" w:eastAsia="Times New Roman" w:hAnsi="Arial" w:cs="Arial"/>
          <w:color w:val="3C4858"/>
          <w:sz w:val="18"/>
          <w:szCs w:val="18"/>
          <w:lang w:val="fr-FR"/>
        </w:rPr>
        <w:t> 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  <w:r w:rsidRPr="000D0052">
        <w:rPr>
          <w:rFonts w:ascii="Arial" w:eastAsia="Times New Roman" w:hAnsi="Arial" w:cs="Arial"/>
          <w:color w:val="3C4858"/>
          <w:sz w:val="18"/>
          <w:szCs w:val="18"/>
          <w:lang w:val="fr-FR"/>
        </w:rPr>
        <w:t>- au-delà de 10 000 euro : 6 % du montant de la TVA récupérée</w:t>
      </w:r>
    </w:p>
    <w:p w:rsidR="000D0052" w:rsidRPr="000D0052" w:rsidRDefault="000D0052" w:rsidP="000D0052">
      <w:pPr>
        <w:spacing w:line="315" w:lineRule="atLeast"/>
        <w:jc w:val="both"/>
        <w:rPr>
          <w:rFonts w:ascii="Arial" w:eastAsia="Times New Roman" w:hAnsi="Arial" w:cs="Arial"/>
          <w:color w:val="3C4858"/>
          <w:sz w:val="18"/>
          <w:szCs w:val="18"/>
          <w:lang w:val="fr-FR"/>
        </w:rPr>
      </w:pPr>
    </w:p>
    <w:p w:rsidR="000D0052" w:rsidRPr="000D0052" w:rsidRDefault="000D0052" w:rsidP="000D0052">
      <w:pPr>
        <w:rPr>
          <w:lang w:val="fr-FR"/>
        </w:rPr>
      </w:pPr>
    </w:p>
    <w:p w:rsidR="000D0052" w:rsidRDefault="000D0052" w:rsidP="000D0052">
      <w:pPr>
        <w:rPr>
          <w:lang w:val="fr-FR"/>
        </w:rPr>
      </w:pPr>
    </w:p>
    <w:p w:rsidR="000D0052" w:rsidRDefault="000D0052" w:rsidP="000D0052">
      <w:pPr>
        <w:rPr>
          <w:lang w:val="fr-FR"/>
        </w:rPr>
      </w:pPr>
    </w:p>
    <w:p w:rsidR="000D0052" w:rsidRDefault="000D0052" w:rsidP="000D0052">
      <w:pPr>
        <w:rPr>
          <w:rFonts w:ascii="Tahoma" w:eastAsiaTheme="minorEastAsia" w:hAnsi="Tahoma" w:cs="Tahoma"/>
          <w:b/>
          <w:bCs/>
          <w:noProof/>
          <w:color w:val="0B5394"/>
          <w:sz w:val="18"/>
          <w:szCs w:val="18"/>
          <w:lang w:val="fr-FR"/>
        </w:rPr>
        <w:sectPr w:rsidR="000D0052" w:rsidSect="000D0052">
          <w:headerReference w:type="default" r:id="rId8"/>
          <w:footerReference w:type="even" r:id="rId9"/>
          <w:footerReference w:type="default" r:id="rId10"/>
          <w:pgSz w:w="12240" w:h="15840"/>
          <w:pgMar w:top="568" w:right="1701" w:bottom="1702" w:left="1701" w:header="708" w:footer="229" w:gutter="0"/>
          <w:cols w:space="708"/>
          <w:docGrid w:linePitch="360"/>
        </w:sectPr>
      </w:pPr>
    </w:p>
    <w:p w:rsidR="000D0052" w:rsidRDefault="000D0052" w:rsidP="000D0052">
      <w:pPr>
        <w:tabs>
          <w:tab w:val="left" w:pos="945"/>
        </w:tabs>
        <w:rPr>
          <w:lang w:val="fr-FR"/>
        </w:rPr>
        <w:sectPr w:rsidR="000D0052" w:rsidSect="000D0052">
          <w:type w:val="continuous"/>
          <w:pgSz w:w="12240" w:h="15840"/>
          <w:pgMar w:top="284" w:right="1701" w:bottom="1702" w:left="1701" w:header="708" w:footer="708" w:gutter="0"/>
          <w:cols w:num="2" w:space="708"/>
          <w:docGrid w:linePitch="360"/>
        </w:sectPr>
      </w:pPr>
    </w:p>
    <w:p w:rsidR="009B3D2F" w:rsidRPr="000D0052" w:rsidRDefault="009B3D2F" w:rsidP="000D0052">
      <w:pPr>
        <w:tabs>
          <w:tab w:val="left" w:pos="945"/>
        </w:tabs>
        <w:rPr>
          <w:lang w:val="fr-FR"/>
        </w:rPr>
      </w:pPr>
    </w:p>
    <w:sectPr w:rsidR="009B3D2F" w:rsidRPr="000D0052" w:rsidSect="000D0052">
      <w:type w:val="continuous"/>
      <w:pgSz w:w="12240" w:h="15840"/>
      <w:pgMar w:top="284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313" w:rsidRDefault="00035313" w:rsidP="00B63BF1">
      <w:r>
        <w:separator/>
      </w:r>
    </w:p>
  </w:endnote>
  <w:endnote w:type="continuationSeparator" w:id="0">
    <w:p w:rsidR="00035313" w:rsidRDefault="00035313" w:rsidP="00B6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052" w:rsidRDefault="000D0052" w:rsidP="000D0052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052" w:rsidRPr="00B63BF1" w:rsidRDefault="000D0052" w:rsidP="000D0052">
    <w:pPr>
      <w:jc w:val="center"/>
      <w:rPr>
        <w:rFonts w:ascii="Helvetica" w:eastAsiaTheme="minorEastAsia" w:hAnsi="Helvetica"/>
        <w:noProof/>
        <w:sz w:val="18"/>
        <w:szCs w:val="18"/>
        <w:lang w:val="fr-FR"/>
      </w:rPr>
    </w:pPr>
    <w:r w:rsidRPr="00B63BF1">
      <w:rPr>
        <w:rFonts w:ascii="Tahoma" w:eastAsiaTheme="minorEastAsia" w:hAnsi="Tahoma" w:cs="Tahoma"/>
        <w:b/>
        <w:bCs/>
        <w:noProof/>
        <w:color w:val="0B5394"/>
        <w:sz w:val="18"/>
        <w:szCs w:val="18"/>
        <w:lang w:val="fr-FR"/>
      </w:rPr>
      <w:t>Adrien Pardon</w:t>
    </w:r>
  </w:p>
  <w:p w:rsidR="000D0052" w:rsidRPr="000D0052" w:rsidRDefault="000D0052" w:rsidP="000D0052">
    <w:pPr>
      <w:jc w:val="center"/>
      <w:rPr>
        <w:rFonts w:ascii="Helvetica" w:eastAsiaTheme="minorEastAsia" w:hAnsi="Helvetica"/>
        <w:noProof/>
        <w:sz w:val="18"/>
        <w:szCs w:val="18"/>
        <w:lang w:val="fr-FR"/>
      </w:rPr>
    </w:pPr>
    <w:r w:rsidRPr="00B63BF1">
      <w:rPr>
        <w:rFonts w:ascii="Tahoma" w:eastAsiaTheme="minorEastAsia" w:hAnsi="Tahoma" w:cs="Tahoma"/>
        <w:b/>
        <w:bCs/>
        <w:noProof/>
        <w:color w:val="E69138"/>
        <w:sz w:val="18"/>
        <w:szCs w:val="18"/>
        <w:lang w:val="fr-FR"/>
      </w:rPr>
      <w:t>Responsable Commercial et Promosalons</w:t>
    </w:r>
    <w:r w:rsidRPr="000D0052">
      <w:rPr>
        <w:rFonts w:ascii="Tahoma" w:eastAsiaTheme="minorEastAsia" w:hAnsi="Tahoma" w:cs="Tahoma"/>
        <w:noProof/>
        <w:color w:val="0B5394"/>
        <w:sz w:val="18"/>
        <w:szCs w:val="18"/>
        <w:lang w:val="fr-FR"/>
      </w:rPr>
      <w:br/>
    </w:r>
    <w:r w:rsidR="00035313">
      <w:fldChar w:fldCharType="begin"/>
    </w:r>
    <w:r w:rsidR="00035313" w:rsidRPr="003F113F">
      <w:rPr>
        <w:lang w:val="fr-FR"/>
      </w:rPr>
      <w:instrText xml:space="preserve"> HYPERLINK "mailto:adrien@camarafrancochilena.cl" </w:instrText>
    </w:r>
    <w:r w:rsidR="00035313">
      <w:fldChar w:fldCharType="separate"/>
    </w:r>
    <w:r w:rsidRPr="000D0052">
      <w:rPr>
        <w:rStyle w:val="Hipervnculo"/>
        <w:rFonts w:ascii="Tahoma" w:eastAsiaTheme="minorEastAsia" w:hAnsi="Tahoma" w:cs="Tahoma"/>
        <w:noProof/>
        <w:sz w:val="18"/>
        <w:szCs w:val="18"/>
        <w:lang w:val="fr-FR"/>
      </w:rPr>
      <w:t>adrien@camarafrancochilena.cl</w:t>
    </w:r>
    <w:r w:rsidR="00035313">
      <w:rPr>
        <w:rStyle w:val="Hipervnculo"/>
        <w:rFonts w:ascii="Tahoma" w:eastAsiaTheme="minorEastAsia" w:hAnsi="Tahoma" w:cs="Tahoma"/>
        <w:noProof/>
        <w:sz w:val="18"/>
        <w:szCs w:val="18"/>
        <w:lang w:val="fr-FR"/>
      </w:rPr>
      <w:fldChar w:fldCharType="end"/>
    </w:r>
    <w:r w:rsidRPr="000D0052">
      <w:rPr>
        <w:rFonts w:ascii="Tahoma" w:eastAsiaTheme="minorEastAsia" w:hAnsi="Tahoma" w:cs="Tahoma"/>
        <w:noProof/>
        <w:color w:val="0B5394"/>
        <w:sz w:val="18"/>
        <w:szCs w:val="18"/>
        <w:lang w:val="fr-FR"/>
      </w:rPr>
      <w:t xml:space="preserve"> </w:t>
    </w:r>
  </w:p>
  <w:p w:rsidR="000D0052" w:rsidRPr="000D0052" w:rsidRDefault="000D0052" w:rsidP="000D0052">
    <w:pPr>
      <w:jc w:val="center"/>
      <w:rPr>
        <w:rFonts w:ascii="Helvetica" w:eastAsiaTheme="minorEastAsia" w:hAnsi="Helvetica"/>
        <w:noProof/>
        <w:sz w:val="18"/>
        <w:szCs w:val="18"/>
        <w:lang w:val="fr-FR"/>
      </w:rPr>
    </w:pPr>
    <w:r w:rsidRPr="000D0052">
      <w:rPr>
        <w:rFonts w:ascii="Tahoma" w:eastAsiaTheme="minorEastAsia" w:hAnsi="Tahoma" w:cs="Tahoma"/>
        <w:noProof/>
        <w:color w:val="0B5394"/>
        <w:sz w:val="18"/>
        <w:szCs w:val="18"/>
        <w:lang w:val="fr-FR"/>
      </w:rPr>
      <w:t>(56 2) 22 25 55 47</w:t>
    </w:r>
  </w:p>
  <w:p w:rsidR="000D0052" w:rsidRPr="000D0052" w:rsidRDefault="000D0052" w:rsidP="000D0052">
    <w:pPr>
      <w:jc w:val="center"/>
      <w:rPr>
        <w:rFonts w:ascii="Tahoma" w:eastAsiaTheme="minorEastAsia" w:hAnsi="Tahoma" w:cs="Tahoma"/>
        <w:noProof/>
        <w:color w:val="0B5394"/>
        <w:sz w:val="18"/>
        <w:szCs w:val="18"/>
        <w:lang w:val="fr-FR"/>
      </w:rPr>
    </w:pPr>
    <w:r w:rsidRPr="000D0052">
      <w:rPr>
        <w:rFonts w:ascii="Tahoma" w:eastAsiaTheme="minorEastAsia" w:hAnsi="Tahoma" w:cs="Tahoma"/>
        <w:noProof/>
        <w:color w:val="0B5394"/>
        <w:sz w:val="18"/>
        <w:szCs w:val="18"/>
        <w:lang w:val="fr-FR"/>
      </w:rPr>
      <w:t>(56 9) 63 88 59 98</w:t>
    </w:r>
  </w:p>
  <w:p w:rsidR="000D0052" w:rsidRPr="000D0052" w:rsidRDefault="000D0052">
    <w:pPr>
      <w:pStyle w:val="Piedepgin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313" w:rsidRDefault="00035313" w:rsidP="00B63BF1">
      <w:r>
        <w:separator/>
      </w:r>
    </w:p>
  </w:footnote>
  <w:footnote w:type="continuationSeparator" w:id="0">
    <w:p w:rsidR="00035313" w:rsidRDefault="00035313" w:rsidP="00B63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052" w:rsidRDefault="000D0052" w:rsidP="000D0052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4F4ACB72">
          <wp:extent cx="1908175" cy="316865"/>
          <wp:effectExtent l="0" t="0" r="0" b="698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DE"/>
    <w:rsid w:val="00035313"/>
    <w:rsid w:val="000D0052"/>
    <w:rsid w:val="001C75EE"/>
    <w:rsid w:val="001D59DE"/>
    <w:rsid w:val="003F113F"/>
    <w:rsid w:val="00681F7B"/>
    <w:rsid w:val="00684E00"/>
    <w:rsid w:val="006918F7"/>
    <w:rsid w:val="00810A67"/>
    <w:rsid w:val="009577C3"/>
    <w:rsid w:val="009B3D2F"/>
    <w:rsid w:val="00A04559"/>
    <w:rsid w:val="00B6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2F7FD"/>
  <w15:chartTrackingRefBased/>
  <w15:docId w15:val="{5C42F775-84BF-4AEC-9F13-761A72AA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BF1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3BF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63BF1"/>
  </w:style>
  <w:style w:type="character" w:styleId="Textoennegrita">
    <w:name w:val="Strong"/>
    <w:basedOn w:val="Fuentedeprrafopredeter"/>
    <w:uiPriority w:val="22"/>
    <w:qFormat/>
    <w:rsid w:val="00B63BF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3B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BF1"/>
    <w:rPr>
      <w:rFonts w:ascii="Segoe UI" w:hAnsi="Segoe UI" w:cs="Segoe UI"/>
      <w:sz w:val="18"/>
      <w:szCs w:val="18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B63B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3BF1"/>
    <w:rPr>
      <w:rFonts w:ascii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B63B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BF1"/>
    <w:rPr>
      <w:rFonts w:ascii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2qsoq.r.a.d.sendibm1.com/mk/cl/f/ZFW7_79E70FEzLqggNPpOpqcSpQcyc6n8MKTqReUFzlDpR7OB3QbA_08JuhcMTOUdXmK-PsZGKeQI-ubS0Rq2nBcCZshIObPgJISDneITdSM2_TNn6Anw2OxFGD_ykQA2IKyMMHzMelFE6Aeo9nhjkyHbMUSc8CKLG-lPfEZd6MMaoIEvBlFsz_hMqcODgbVa445slWRn77_xuurWARur_fmNzzECryAuehldIi8YZZnnAB_qOWSejyfOxrjTCvyNzsp_6wHUQkGBU0ksfHJHaGLITRq67Ctn6f4k3N3XZa4Xb6pWh9-c2Rz3dHmRNrvKQ-w2KZgUJSccISUGdVZWfgjNtj8fdyoY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495EF-44B8-4A9D-8933-EF5045CA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adrien@camarafrancochilena.cl</dc:creator>
  <cp:keywords/>
  <dc:description/>
  <cp:lastModifiedBy>Usuario</cp:lastModifiedBy>
  <cp:revision>2</cp:revision>
  <cp:lastPrinted>2019-01-28T13:23:00Z</cp:lastPrinted>
  <dcterms:created xsi:type="dcterms:W3CDTF">2019-02-08T20:03:00Z</dcterms:created>
  <dcterms:modified xsi:type="dcterms:W3CDTF">2019-02-08T20:03:00Z</dcterms:modified>
</cp:coreProperties>
</file>