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B87" w:rsidRPr="00C434F3" w:rsidRDefault="00C434F3" w:rsidP="00571B87">
      <w:pPr>
        <w:rPr>
          <w:rFonts w:cstheme="majorHAnsi"/>
          <w:b/>
          <w:i/>
          <w:iCs/>
          <w:sz w:val="16"/>
          <w:szCs w:val="16"/>
          <w:lang w:val="es-ES"/>
        </w:rPr>
      </w:pPr>
      <w:r w:rsidRPr="00C434F3">
        <w:rPr>
          <w:rFonts w:cstheme="majorHAnsi"/>
          <w:b/>
          <w:i/>
          <w:iCs/>
          <w:sz w:val="16"/>
          <w:szCs w:val="16"/>
          <w:lang w:val="es-ES"/>
        </w:rPr>
        <w:t>Comunicado de Prensa</w:t>
      </w:r>
    </w:p>
    <w:p w:rsidR="00571B87" w:rsidRPr="00C434F3" w:rsidRDefault="00C434F3" w:rsidP="00C434F3">
      <w:pPr>
        <w:rPr>
          <w:rFonts w:cstheme="majorHAnsi"/>
          <w:b/>
          <w:i/>
          <w:iCs/>
          <w:sz w:val="16"/>
          <w:szCs w:val="16"/>
          <w:lang w:val="es-ES"/>
        </w:rPr>
      </w:pPr>
      <w:r w:rsidRPr="00C434F3">
        <w:rPr>
          <w:rFonts w:cstheme="majorHAnsi"/>
          <w:b/>
          <w:i/>
          <w:iCs/>
          <w:sz w:val="16"/>
          <w:szCs w:val="16"/>
          <w:lang w:val="es-ES"/>
        </w:rPr>
        <w:t>30 de julio 2019</w:t>
      </w:r>
    </w:p>
    <w:p w:rsidR="00571B87" w:rsidRDefault="00571B87" w:rsidP="00FF66B3">
      <w:pPr>
        <w:jc w:val="center"/>
        <w:rPr>
          <w:rFonts w:cstheme="majorHAnsi"/>
          <w:b/>
          <w:sz w:val="40"/>
          <w:szCs w:val="40"/>
          <w:lang w:val="es-ES"/>
        </w:rPr>
      </w:pPr>
    </w:p>
    <w:p w:rsidR="00905FE1" w:rsidRPr="00571B87" w:rsidRDefault="00FF66B3" w:rsidP="00FF66B3">
      <w:pPr>
        <w:jc w:val="center"/>
        <w:rPr>
          <w:rFonts w:cstheme="majorHAnsi"/>
          <w:sz w:val="20"/>
          <w:szCs w:val="20"/>
          <w:lang w:val="es-ES"/>
        </w:rPr>
      </w:pPr>
      <w:r w:rsidRPr="00571B87">
        <w:rPr>
          <w:rFonts w:cstheme="majorHAnsi"/>
          <w:b/>
          <w:sz w:val="40"/>
          <w:szCs w:val="40"/>
          <w:lang w:val="es-ES"/>
        </w:rPr>
        <w:t>Estos son los hoteles carbono cero que tendrá la COP25 en Chil</w:t>
      </w:r>
      <w:r w:rsidRPr="00571B87">
        <w:rPr>
          <w:rFonts w:cstheme="majorHAnsi"/>
          <w:b/>
          <w:sz w:val="40"/>
          <w:szCs w:val="40"/>
          <w:lang w:val="es-ES"/>
        </w:rPr>
        <w:t>e</w:t>
      </w:r>
    </w:p>
    <w:p w:rsidR="00905FE1" w:rsidRPr="00FF66B3" w:rsidRDefault="00905FE1" w:rsidP="00A3354A">
      <w:pPr>
        <w:pStyle w:val="Textedesaisie"/>
        <w:rPr>
          <w:rFonts w:asciiTheme="majorHAnsi" w:hAnsiTheme="majorHAnsi" w:cstheme="majorHAnsi"/>
          <w:i/>
          <w:iCs/>
          <w:sz w:val="28"/>
          <w:szCs w:val="28"/>
          <w:lang w:val="fr-FR"/>
        </w:rPr>
      </w:pPr>
    </w:p>
    <w:p w:rsidR="00905FE1" w:rsidRPr="00D27C72" w:rsidRDefault="00905FE1" w:rsidP="00A3354A">
      <w:pPr>
        <w:pStyle w:val="Textedesaisie"/>
        <w:rPr>
          <w:lang w:val="fr-FR"/>
        </w:rPr>
      </w:pPr>
    </w:p>
    <w:p w:rsidR="00FF66B3" w:rsidRPr="00C434F3" w:rsidRDefault="00FF66B3" w:rsidP="00FF66B3">
      <w:pPr>
        <w:jc w:val="both"/>
        <w:rPr>
          <w:sz w:val="20"/>
          <w:szCs w:val="20"/>
          <w:lang w:val="es-ES"/>
        </w:rPr>
      </w:pPr>
      <w:r w:rsidRPr="00C434F3">
        <w:rPr>
          <w:sz w:val="20"/>
          <w:szCs w:val="20"/>
          <w:lang w:val="es-ES"/>
        </w:rPr>
        <w:t>Los delegados de la COP25 que lleguen a nuestro país podrán acceder a una oferta hotelera neutra en emisiones, luego que seis hoteles destacados por su compromiso y prácticas de sustentabilidad se sumaran este martes 30 de julio a “</w:t>
      </w:r>
      <w:r w:rsidRPr="00C434F3">
        <w:rPr>
          <w:b/>
          <w:sz w:val="20"/>
          <w:szCs w:val="20"/>
          <w:lang w:val="es-ES"/>
        </w:rPr>
        <w:t>Hoteles Carbono Zero 2019”</w:t>
      </w:r>
      <w:r w:rsidRPr="00C434F3">
        <w:rPr>
          <w:sz w:val="20"/>
          <w:szCs w:val="20"/>
          <w:lang w:val="es-ES"/>
        </w:rPr>
        <w:t>, proyecto que medirá y neutralizará su huella de carbono anual.</w:t>
      </w:r>
    </w:p>
    <w:p w:rsidR="00FF66B3" w:rsidRPr="00C434F3" w:rsidRDefault="00FF66B3" w:rsidP="00FF66B3">
      <w:pPr>
        <w:jc w:val="both"/>
        <w:rPr>
          <w:sz w:val="20"/>
          <w:szCs w:val="20"/>
          <w:lang w:val="es-ES"/>
        </w:rPr>
      </w:pPr>
    </w:p>
    <w:p w:rsidR="00FF66B3" w:rsidRPr="00C434F3" w:rsidRDefault="00FF66B3" w:rsidP="00FF66B3">
      <w:pPr>
        <w:jc w:val="both"/>
        <w:rPr>
          <w:sz w:val="20"/>
          <w:szCs w:val="20"/>
          <w:lang w:val="es-ES"/>
        </w:rPr>
      </w:pPr>
      <w:r w:rsidRPr="00C434F3">
        <w:rPr>
          <w:sz w:val="20"/>
          <w:szCs w:val="20"/>
          <w:lang w:val="es-ES"/>
        </w:rPr>
        <w:t>Cuatro hoteles de la cadena ACCOR (Novotel Santiago Providencia, Pullman Santiago Vitacura, Novotel Santiago Las Condes y Pullman Santiago El Bosque), más hotel Plaza San Francisco y  Hotel Santiago (</w:t>
      </w:r>
      <w:proofErr w:type="spellStart"/>
      <w:r w:rsidRPr="00C434F3">
        <w:rPr>
          <w:sz w:val="20"/>
          <w:szCs w:val="20"/>
          <w:lang w:val="es-ES"/>
        </w:rPr>
        <w:t>Mandarin</w:t>
      </w:r>
      <w:proofErr w:type="spellEnd"/>
      <w:r w:rsidRPr="00C434F3">
        <w:rPr>
          <w:sz w:val="20"/>
          <w:szCs w:val="20"/>
          <w:lang w:val="es-ES"/>
        </w:rPr>
        <w:t xml:space="preserve"> Oriental Hotel </w:t>
      </w:r>
      <w:proofErr w:type="spellStart"/>
      <w:r w:rsidRPr="00C434F3">
        <w:rPr>
          <w:sz w:val="20"/>
          <w:szCs w:val="20"/>
          <w:lang w:val="es-ES"/>
        </w:rPr>
        <w:t>Group</w:t>
      </w:r>
      <w:proofErr w:type="spellEnd"/>
      <w:r w:rsidRPr="00C434F3">
        <w:rPr>
          <w:sz w:val="20"/>
          <w:szCs w:val="20"/>
          <w:lang w:val="es-ES"/>
        </w:rPr>
        <w:t>) decidieron sumarse a esta iniciativa asesorada por “</w:t>
      </w:r>
      <w:proofErr w:type="spellStart"/>
      <w:r w:rsidR="00FE477F" w:rsidRPr="00C434F3">
        <w:rPr>
          <w:sz w:val="20"/>
          <w:szCs w:val="20"/>
          <w:lang w:val="es-ES"/>
        </w:rPr>
        <w:fldChar w:fldCharType="begin"/>
      </w:r>
      <w:r w:rsidR="00FE477F" w:rsidRPr="00C434F3">
        <w:rPr>
          <w:sz w:val="20"/>
          <w:szCs w:val="20"/>
          <w:lang w:val="es-ES"/>
        </w:rPr>
        <w:instrText xml:space="preserve"> HYPERLINK "http://fortheplanet.cl/" </w:instrText>
      </w:r>
      <w:r w:rsidR="00FE477F" w:rsidRPr="00C434F3">
        <w:rPr>
          <w:sz w:val="20"/>
          <w:szCs w:val="20"/>
          <w:lang w:val="es-ES"/>
        </w:rPr>
      </w:r>
      <w:r w:rsidR="00FE477F" w:rsidRPr="00C434F3">
        <w:rPr>
          <w:sz w:val="20"/>
          <w:szCs w:val="20"/>
          <w:lang w:val="es-ES"/>
        </w:rPr>
        <w:fldChar w:fldCharType="separate"/>
      </w:r>
      <w:r w:rsidRPr="00C434F3">
        <w:rPr>
          <w:rStyle w:val="Hipervnculo"/>
          <w:color w:val="auto"/>
          <w:sz w:val="20"/>
          <w:szCs w:val="20"/>
          <w:lang w:val="es-ES"/>
        </w:rPr>
        <w:t>For</w:t>
      </w:r>
      <w:proofErr w:type="spellEnd"/>
      <w:r w:rsidRPr="00C434F3">
        <w:rPr>
          <w:rStyle w:val="Hipervnculo"/>
          <w:color w:val="auto"/>
          <w:sz w:val="20"/>
          <w:szCs w:val="20"/>
          <w:lang w:val="es-ES"/>
        </w:rPr>
        <w:t xml:space="preserve"> </w:t>
      </w:r>
      <w:proofErr w:type="spellStart"/>
      <w:r w:rsidRPr="00C434F3">
        <w:rPr>
          <w:rStyle w:val="Hipervnculo"/>
          <w:color w:val="auto"/>
          <w:sz w:val="20"/>
          <w:szCs w:val="20"/>
          <w:lang w:val="es-ES"/>
        </w:rPr>
        <w:t>the</w:t>
      </w:r>
      <w:proofErr w:type="spellEnd"/>
      <w:r w:rsidRPr="00C434F3">
        <w:rPr>
          <w:rStyle w:val="Hipervnculo"/>
          <w:color w:val="auto"/>
          <w:sz w:val="20"/>
          <w:szCs w:val="20"/>
          <w:lang w:val="es-ES"/>
        </w:rPr>
        <w:t xml:space="preserve"> </w:t>
      </w:r>
      <w:proofErr w:type="spellStart"/>
      <w:r w:rsidRPr="00C434F3">
        <w:rPr>
          <w:rStyle w:val="Hipervnculo"/>
          <w:color w:val="auto"/>
          <w:sz w:val="20"/>
          <w:szCs w:val="20"/>
          <w:lang w:val="es-ES"/>
        </w:rPr>
        <w:t>Planet</w:t>
      </w:r>
      <w:proofErr w:type="spellEnd"/>
      <w:r w:rsidR="00FE477F" w:rsidRPr="00C434F3">
        <w:rPr>
          <w:sz w:val="20"/>
          <w:szCs w:val="20"/>
          <w:lang w:val="es-ES"/>
        </w:rPr>
        <w:fldChar w:fldCharType="end"/>
      </w:r>
      <w:r w:rsidRPr="00C434F3">
        <w:rPr>
          <w:sz w:val="20"/>
          <w:szCs w:val="20"/>
          <w:lang w:val="es-ES"/>
        </w:rPr>
        <w:t xml:space="preserve">”, que busca medir la huella de carbono 2019 desde su consumo eléctrico, gestión de residuos, calefacción y otros indicadores que inciden en las emisiones de cada establecimiento, las cuales serán compensada a través de bonos de carbono ofrecidos por Colbún, a partir de una de sus seis centrales certificadas como energía limpia y renovable. </w:t>
      </w:r>
    </w:p>
    <w:p w:rsidR="00FF66B3" w:rsidRPr="00C434F3" w:rsidRDefault="00FF66B3" w:rsidP="00FF66B3">
      <w:pPr>
        <w:jc w:val="both"/>
        <w:rPr>
          <w:sz w:val="20"/>
          <w:szCs w:val="20"/>
          <w:lang w:val="es-ES"/>
        </w:rPr>
      </w:pPr>
    </w:p>
    <w:p w:rsidR="00FF66B3" w:rsidRPr="00C434F3" w:rsidRDefault="00FF66B3" w:rsidP="00FF66B3">
      <w:pPr>
        <w:jc w:val="both"/>
        <w:rPr>
          <w:sz w:val="20"/>
          <w:szCs w:val="20"/>
          <w:lang w:val="es-ES"/>
        </w:rPr>
      </w:pPr>
      <w:proofErr w:type="spellStart"/>
      <w:r w:rsidRPr="00C434F3">
        <w:rPr>
          <w:sz w:val="20"/>
          <w:szCs w:val="20"/>
          <w:lang w:val="es-ES"/>
        </w:rPr>
        <w:t>Franck</w:t>
      </w:r>
      <w:proofErr w:type="spellEnd"/>
      <w:r w:rsidRPr="00C434F3">
        <w:rPr>
          <w:sz w:val="20"/>
          <w:szCs w:val="20"/>
          <w:lang w:val="es-ES"/>
        </w:rPr>
        <w:t xml:space="preserve"> </w:t>
      </w:r>
      <w:proofErr w:type="spellStart"/>
      <w:r w:rsidRPr="00C434F3">
        <w:rPr>
          <w:sz w:val="20"/>
          <w:szCs w:val="20"/>
          <w:lang w:val="es-ES"/>
        </w:rPr>
        <w:t>Pruvost</w:t>
      </w:r>
      <w:proofErr w:type="spellEnd"/>
      <w:r w:rsidRPr="00C434F3">
        <w:rPr>
          <w:sz w:val="20"/>
          <w:szCs w:val="20"/>
          <w:lang w:val="es-ES"/>
        </w:rPr>
        <w:t xml:space="preserve">, COO de Accor para países Hispánicos, expresó que </w:t>
      </w:r>
      <w:r w:rsidRPr="00C434F3">
        <w:rPr>
          <w:b/>
          <w:sz w:val="20"/>
          <w:szCs w:val="20"/>
          <w:lang w:val="es-ES"/>
        </w:rPr>
        <w:t xml:space="preserve">“A nivel global nuestros hoteles reciben a más de 120 millones de huéspedes y sirven 200 millones de comidas cada año. Por más de 20 años hemos trabajado en medir y reducir el impacto de nuestra actividad, con nuestro propio programa sostenible </w:t>
      </w:r>
      <w:proofErr w:type="spellStart"/>
      <w:r w:rsidRPr="00C434F3">
        <w:rPr>
          <w:b/>
          <w:sz w:val="20"/>
          <w:szCs w:val="20"/>
          <w:lang w:val="es-ES"/>
        </w:rPr>
        <w:t>Planet</w:t>
      </w:r>
      <w:proofErr w:type="spellEnd"/>
      <w:r w:rsidRPr="00C434F3">
        <w:rPr>
          <w:b/>
          <w:sz w:val="20"/>
          <w:szCs w:val="20"/>
          <w:lang w:val="es-ES"/>
        </w:rPr>
        <w:t xml:space="preserve"> 21, porque somos plenamente conscientes de los desafíos que esto representa y de nuestra responsabilidad como empresa y actor económico. Unirnos al proyecto ‘Hoteles Carbono Zero’ nos pareció una gran iniciativa para demostrar que en Chile existe una oferta de alojamiento sustentable en Santiago, pensando en la COP 25”</w:t>
      </w:r>
      <w:r w:rsidRPr="00C434F3">
        <w:rPr>
          <w:sz w:val="20"/>
          <w:szCs w:val="20"/>
          <w:lang w:val="es-ES"/>
        </w:rPr>
        <w:t xml:space="preserve">. </w:t>
      </w:r>
    </w:p>
    <w:p w:rsidR="00FF66B3" w:rsidRPr="00C434F3" w:rsidRDefault="00FF66B3" w:rsidP="00FF66B3">
      <w:pPr>
        <w:jc w:val="both"/>
        <w:rPr>
          <w:sz w:val="20"/>
          <w:szCs w:val="20"/>
          <w:lang w:val="es-ES"/>
        </w:rPr>
      </w:pPr>
    </w:p>
    <w:p w:rsidR="00FF66B3" w:rsidRPr="00C434F3" w:rsidRDefault="00FF66B3" w:rsidP="00FF66B3">
      <w:pPr>
        <w:jc w:val="both"/>
        <w:rPr>
          <w:sz w:val="20"/>
          <w:szCs w:val="20"/>
          <w:lang w:val="es-ES"/>
        </w:rPr>
      </w:pPr>
      <w:r w:rsidRPr="00C434F3">
        <w:rPr>
          <w:sz w:val="20"/>
          <w:szCs w:val="20"/>
          <w:lang w:val="es-ES"/>
        </w:rPr>
        <w:t>Gracias a la medición será posible ofrecer alojamiento bajo un sello carbono neutral a los más de 25.000 delegados de la COP25 y, de esta manera, sumarse a la promoción de una mayor conciencia en torno al cambio climático.</w:t>
      </w:r>
    </w:p>
    <w:p w:rsidR="00FF66B3" w:rsidRPr="00C434F3" w:rsidRDefault="00FF66B3" w:rsidP="00FF66B3">
      <w:pPr>
        <w:rPr>
          <w:sz w:val="20"/>
          <w:szCs w:val="20"/>
          <w:lang w:val="es-ES"/>
        </w:rPr>
      </w:pPr>
    </w:p>
    <w:p w:rsidR="00FF66B3" w:rsidRPr="00C434F3" w:rsidRDefault="00FF66B3" w:rsidP="00FF66B3">
      <w:pPr>
        <w:jc w:val="both"/>
        <w:rPr>
          <w:sz w:val="20"/>
          <w:szCs w:val="20"/>
          <w:lang w:val="es-ES"/>
        </w:rPr>
      </w:pPr>
      <w:r w:rsidRPr="00C434F3">
        <w:rPr>
          <w:b/>
          <w:sz w:val="20"/>
          <w:szCs w:val="20"/>
          <w:lang w:val="es-ES"/>
        </w:rPr>
        <w:t xml:space="preserve">“La industria hotelera va a ser muy relevante en la COP, por todo lo que significa traer a 25.000 personas a Chile. Es, de alguna manera, la señal más concreta que podremos mostrar a los delegados del avance y el </w:t>
      </w:r>
      <w:r w:rsidRPr="00C434F3">
        <w:rPr>
          <w:b/>
          <w:sz w:val="20"/>
          <w:szCs w:val="20"/>
          <w:lang w:val="es-ES"/>
        </w:rPr>
        <w:lastRenderedPageBreak/>
        <w:t>compromiso que tiene Chile con la acción climática</w:t>
      </w:r>
      <w:r w:rsidRPr="00C434F3">
        <w:rPr>
          <w:sz w:val="20"/>
          <w:szCs w:val="20"/>
          <w:lang w:val="es-ES"/>
        </w:rPr>
        <w:t>”, aseguró el gerente general de COP25, Cristián Varela.</w:t>
      </w:r>
    </w:p>
    <w:p w:rsidR="00FF66B3" w:rsidRPr="00C434F3" w:rsidRDefault="00FF66B3" w:rsidP="00FF66B3">
      <w:pPr>
        <w:jc w:val="both"/>
        <w:rPr>
          <w:sz w:val="20"/>
          <w:szCs w:val="20"/>
          <w:lang w:val="es-ES"/>
        </w:rPr>
      </w:pPr>
    </w:p>
    <w:p w:rsidR="00FF66B3" w:rsidRPr="00C434F3" w:rsidRDefault="00FF66B3" w:rsidP="00FF66B3">
      <w:pPr>
        <w:jc w:val="both"/>
        <w:rPr>
          <w:sz w:val="20"/>
          <w:szCs w:val="20"/>
          <w:lang w:val="es-ES"/>
        </w:rPr>
      </w:pPr>
      <w:r w:rsidRPr="00C434F3">
        <w:rPr>
          <w:sz w:val="20"/>
          <w:szCs w:val="20"/>
          <w:lang w:val="es-ES"/>
        </w:rPr>
        <w:t>Al suscribir esta iniciativa, los hoteles también se comprometen a adherir a Huella Chile, programa del Ministerio del Medio Ambiente que busca fomentar el cálculo, reporte y gestión de gases de efecto invernadero (GEI) en organizaciones del sector público y privado.</w:t>
      </w:r>
    </w:p>
    <w:p w:rsidR="00FF66B3" w:rsidRPr="00C434F3" w:rsidRDefault="00FF66B3" w:rsidP="00FF66B3">
      <w:pPr>
        <w:rPr>
          <w:sz w:val="20"/>
          <w:szCs w:val="20"/>
          <w:lang w:val="es-ES"/>
        </w:rPr>
      </w:pPr>
    </w:p>
    <w:p w:rsidR="00FF66B3" w:rsidRPr="00C434F3" w:rsidRDefault="00FF66B3" w:rsidP="00FF66B3">
      <w:pPr>
        <w:jc w:val="both"/>
        <w:rPr>
          <w:sz w:val="20"/>
          <w:szCs w:val="20"/>
          <w:lang w:val="es-ES"/>
        </w:rPr>
      </w:pPr>
      <w:r w:rsidRPr="00C434F3">
        <w:rPr>
          <w:sz w:val="20"/>
          <w:szCs w:val="20"/>
          <w:lang w:val="es-ES"/>
        </w:rPr>
        <w:t xml:space="preserve">En este sentido, la directora de </w:t>
      </w:r>
      <w:proofErr w:type="spellStart"/>
      <w:r w:rsidRPr="00C434F3">
        <w:rPr>
          <w:sz w:val="20"/>
          <w:szCs w:val="20"/>
          <w:lang w:val="es-ES"/>
        </w:rPr>
        <w:t>Sernatur</w:t>
      </w:r>
      <w:proofErr w:type="spellEnd"/>
      <w:r w:rsidRPr="00C434F3">
        <w:rPr>
          <w:sz w:val="20"/>
          <w:szCs w:val="20"/>
          <w:lang w:val="es-ES"/>
        </w:rPr>
        <w:t xml:space="preserve">, Andrea </w:t>
      </w:r>
      <w:proofErr w:type="spellStart"/>
      <w:r w:rsidRPr="00C434F3">
        <w:rPr>
          <w:sz w:val="20"/>
          <w:szCs w:val="20"/>
          <w:lang w:val="es-ES"/>
        </w:rPr>
        <w:t>Wollete</w:t>
      </w:r>
      <w:r w:rsidR="00B12E2A" w:rsidRPr="00C434F3">
        <w:rPr>
          <w:sz w:val="20"/>
          <w:szCs w:val="20"/>
          <w:lang w:val="es-ES"/>
        </w:rPr>
        <w:t>r</w:t>
      </w:r>
      <w:proofErr w:type="spellEnd"/>
      <w:r w:rsidRPr="00C434F3">
        <w:rPr>
          <w:sz w:val="20"/>
          <w:szCs w:val="20"/>
          <w:lang w:val="es-ES"/>
        </w:rPr>
        <w:t>, enfatizó que “</w:t>
      </w:r>
      <w:r w:rsidRPr="00C434F3">
        <w:rPr>
          <w:b/>
          <w:sz w:val="20"/>
          <w:szCs w:val="20"/>
          <w:lang w:val="es-ES"/>
        </w:rPr>
        <w:t>nos parece importantísimo que se hagan estas alianzas en miras de la COP25 y donde el turismo también se quiere hacer presente. En general nosotros somos una industria bastante limpia, pero también generamos un impacto y eso no podemos desconocer, por lo tanto</w:t>
      </w:r>
      <w:r w:rsidR="00FE477F" w:rsidRPr="00C434F3">
        <w:rPr>
          <w:b/>
          <w:sz w:val="20"/>
          <w:szCs w:val="20"/>
          <w:lang w:val="es-ES"/>
        </w:rPr>
        <w:t>,</w:t>
      </w:r>
      <w:r w:rsidRPr="00C434F3">
        <w:rPr>
          <w:b/>
          <w:sz w:val="20"/>
          <w:szCs w:val="20"/>
          <w:lang w:val="es-ES"/>
        </w:rPr>
        <w:t xml:space="preserve"> estas iniciativas son valorables y desde el Gobierno queremos estar presentes y apoyarlas</w:t>
      </w:r>
      <w:r w:rsidRPr="00C434F3">
        <w:rPr>
          <w:sz w:val="20"/>
          <w:szCs w:val="20"/>
          <w:lang w:val="es-ES"/>
        </w:rPr>
        <w:t>”.</w:t>
      </w:r>
    </w:p>
    <w:p w:rsidR="00FF66B3" w:rsidRPr="00C434F3" w:rsidRDefault="00FF66B3" w:rsidP="00FF66B3">
      <w:pPr>
        <w:jc w:val="both"/>
        <w:rPr>
          <w:sz w:val="20"/>
          <w:szCs w:val="20"/>
          <w:lang w:val="es-ES"/>
        </w:rPr>
      </w:pPr>
    </w:p>
    <w:p w:rsidR="00FF66B3" w:rsidRPr="00C434F3" w:rsidRDefault="00FF66B3" w:rsidP="00FF66B3">
      <w:pPr>
        <w:jc w:val="both"/>
        <w:rPr>
          <w:b/>
          <w:sz w:val="22"/>
          <w:szCs w:val="22"/>
          <w:lang w:val="es-ES"/>
        </w:rPr>
      </w:pPr>
      <w:r w:rsidRPr="00C434F3">
        <w:rPr>
          <w:b/>
          <w:sz w:val="22"/>
          <w:szCs w:val="22"/>
          <w:lang w:val="es-ES"/>
        </w:rPr>
        <w:t>La oferta sustentable de los hoteles</w:t>
      </w:r>
    </w:p>
    <w:p w:rsidR="00FF66B3" w:rsidRPr="00C434F3" w:rsidRDefault="00FF66B3" w:rsidP="00FF66B3">
      <w:pPr>
        <w:jc w:val="both"/>
        <w:rPr>
          <w:b/>
          <w:sz w:val="20"/>
          <w:szCs w:val="20"/>
          <w:lang w:val="es-ES"/>
        </w:rPr>
      </w:pPr>
    </w:p>
    <w:p w:rsidR="00FF66B3" w:rsidRPr="00C434F3" w:rsidRDefault="00FF66B3" w:rsidP="00FF66B3">
      <w:pPr>
        <w:jc w:val="both"/>
        <w:rPr>
          <w:sz w:val="20"/>
          <w:szCs w:val="20"/>
          <w:lang w:val="es-ES"/>
        </w:rPr>
      </w:pPr>
      <w:r w:rsidRPr="00C434F3">
        <w:rPr>
          <w:sz w:val="20"/>
          <w:szCs w:val="20"/>
          <w:lang w:val="es-ES"/>
        </w:rPr>
        <w:t>Los hoteles ACCOR lanzaron el 2012 “</w:t>
      </w:r>
      <w:proofErr w:type="spellStart"/>
      <w:r w:rsidRPr="00C434F3">
        <w:rPr>
          <w:sz w:val="20"/>
          <w:szCs w:val="20"/>
          <w:lang w:val="es-ES"/>
        </w:rPr>
        <w:t>Planet</w:t>
      </w:r>
      <w:proofErr w:type="spellEnd"/>
      <w:r w:rsidRPr="00C434F3">
        <w:rPr>
          <w:sz w:val="20"/>
          <w:szCs w:val="20"/>
          <w:lang w:val="es-ES"/>
        </w:rPr>
        <w:t xml:space="preserve"> 21”, un programa de desarrollo sostenible en el que todos sus hoteles y clientes están involucrados, a objeto de reinventar la hospitalidad positiva y ubicar este concepto en el centro de su estrategia, desarrollo e innovación.</w:t>
      </w:r>
    </w:p>
    <w:p w:rsidR="00FF66B3" w:rsidRPr="00C434F3" w:rsidRDefault="00FF66B3" w:rsidP="00FF66B3">
      <w:pPr>
        <w:jc w:val="both"/>
        <w:rPr>
          <w:sz w:val="20"/>
          <w:szCs w:val="20"/>
          <w:lang w:val="es-ES"/>
        </w:rPr>
      </w:pPr>
    </w:p>
    <w:p w:rsidR="00FF66B3" w:rsidRPr="00C434F3" w:rsidRDefault="00FF66B3" w:rsidP="00FF66B3">
      <w:pPr>
        <w:jc w:val="both"/>
        <w:rPr>
          <w:sz w:val="20"/>
          <w:szCs w:val="20"/>
          <w:lang w:val="es-ES"/>
        </w:rPr>
      </w:pPr>
      <w:r w:rsidRPr="00C434F3">
        <w:rPr>
          <w:sz w:val="20"/>
          <w:szCs w:val="20"/>
          <w:lang w:val="es-ES"/>
        </w:rPr>
        <w:t>Gracias a esta iniciativa, entre el 2011 y el 2015, la cadena hotelera de origen francés logró reducir un 5,3% el consumo de energía, disminuyendo en un 6,2% las emisiones de CO2.</w:t>
      </w:r>
    </w:p>
    <w:p w:rsidR="00FF66B3" w:rsidRPr="00C434F3" w:rsidRDefault="00FF66B3" w:rsidP="00FF66B3">
      <w:pPr>
        <w:jc w:val="both"/>
        <w:rPr>
          <w:sz w:val="20"/>
          <w:szCs w:val="20"/>
          <w:lang w:val="es-ES"/>
        </w:rPr>
      </w:pPr>
      <w:r w:rsidRPr="00C434F3">
        <w:rPr>
          <w:sz w:val="20"/>
          <w:szCs w:val="20"/>
          <w:lang w:val="es-ES"/>
        </w:rPr>
        <w:t>Este éxito se suma a lo alcanzado previamente entre el 2006 y el 2010 con el programa E</w:t>
      </w:r>
      <w:proofErr w:type="spellStart"/>
      <w:r w:rsidRPr="00C434F3">
        <w:rPr>
          <w:sz w:val="20"/>
          <w:szCs w:val="20"/>
          <w:lang w:val="es-ES"/>
        </w:rPr>
        <w:t>arthGuest</w:t>
      </w:r>
      <w:proofErr w:type="spellEnd"/>
      <w:r w:rsidRPr="00C434F3">
        <w:rPr>
          <w:sz w:val="20"/>
          <w:szCs w:val="20"/>
          <w:lang w:val="es-ES"/>
        </w:rPr>
        <w:t xml:space="preserve">, con el que se redujo un 5,5% el consumo de energía a nivel global. </w:t>
      </w:r>
    </w:p>
    <w:p w:rsidR="00FF66B3" w:rsidRPr="00C434F3" w:rsidRDefault="00FF66B3" w:rsidP="00FF66B3">
      <w:pPr>
        <w:rPr>
          <w:sz w:val="20"/>
          <w:szCs w:val="20"/>
          <w:lang w:val="es-ES"/>
        </w:rPr>
      </w:pPr>
    </w:p>
    <w:p w:rsidR="00FF66B3" w:rsidRPr="00C434F3" w:rsidRDefault="00FF66B3" w:rsidP="00FF66B3">
      <w:pPr>
        <w:jc w:val="both"/>
        <w:rPr>
          <w:sz w:val="20"/>
          <w:szCs w:val="20"/>
          <w:lang w:val="es-ES"/>
        </w:rPr>
      </w:pPr>
      <w:r w:rsidRPr="00C434F3">
        <w:rPr>
          <w:sz w:val="20"/>
          <w:szCs w:val="20"/>
          <w:lang w:val="es-ES"/>
        </w:rPr>
        <w:t xml:space="preserve">Los cuatro hoteles ACCOR que firmaron “Hoteles Carbono Zero 2019”, desarrollan hace año medidas que se alinean con este programa global y que los ubican en la vanguardia de las acciones de sustentabilidad turística y hotelera. </w:t>
      </w:r>
    </w:p>
    <w:p w:rsidR="00FF66B3" w:rsidRPr="00C434F3" w:rsidRDefault="00FF66B3" w:rsidP="00FF66B3">
      <w:pPr>
        <w:rPr>
          <w:sz w:val="20"/>
          <w:szCs w:val="20"/>
          <w:lang w:val="es-ES"/>
        </w:rPr>
      </w:pPr>
    </w:p>
    <w:p w:rsidR="00FF66B3" w:rsidRPr="00C434F3" w:rsidRDefault="00FF66B3" w:rsidP="00FF66B3">
      <w:pPr>
        <w:jc w:val="both"/>
        <w:rPr>
          <w:sz w:val="20"/>
          <w:szCs w:val="20"/>
          <w:lang w:val="es-ES"/>
        </w:rPr>
      </w:pPr>
      <w:r w:rsidRPr="00C434F3">
        <w:rPr>
          <w:sz w:val="20"/>
          <w:szCs w:val="20"/>
          <w:lang w:val="es-ES"/>
        </w:rPr>
        <w:t>Novotel Santiago Providencia tiene el 100% de la iluminación LED y equipos eficientes para su operación. El Spa cuenta con una piscina temperada interior y sauna que funciona con una bomba de calor, uno de los sistemas de calefacción más eficientes.  Además</w:t>
      </w:r>
      <w:r w:rsidR="00FE477F" w:rsidRPr="00C434F3">
        <w:rPr>
          <w:sz w:val="20"/>
          <w:szCs w:val="20"/>
          <w:lang w:val="es-ES"/>
        </w:rPr>
        <w:t xml:space="preserve">, </w:t>
      </w:r>
      <w:r w:rsidRPr="00C434F3">
        <w:rPr>
          <w:sz w:val="20"/>
          <w:szCs w:val="20"/>
          <w:lang w:val="es-ES"/>
        </w:rPr>
        <w:t xml:space="preserve">su sistema de calderas y acumuladores cuentan con la tecnología tipo </w:t>
      </w:r>
      <w:proofErr w:type="spellStart"/>
      <w:r w:rsidRPr="00C434F3">
        <w:rPr>
          <w:sz w:val="20"/>
          <w:szCs w:val="20"/>
          <w:lang w:val="es-ES"/>
        </w:rPr>
        <w:t>Tank</w:t>
      </w:r>
      <w:proofErr w:type="spellEnd"/>
      <w:r w:rsidRPr="00C434F3">
        <w:rPr>
          <w:sz w:val="20"/>
          <w:szCs w:val="20"/>
          <w:lang w:val="es-ES"/>
        </w:rPr>
        <w:t xml:space="preserve"> in </w:t>
      </w:r>
      <w:proofErr w:type="spellStart"/>
      <w:r w:rsidRPr="00C434F3">
        <w:rPr>
          <w:sz w:val="20"/>
          <w:szCs w:val="20"/>
          <w:lang w:val="es-ES"/>
        </w:rPr>
        <w:t>Tank</w:t>
      </w:r>
      <w:proofErr w:type="spellEnd"/>
      <w:r w:rsidRPr="00C434F3">
        <w:rPr>
          <w:sz w:val="20"/>
          <w:szCs w:val="20"/>
          <w:lang w:val="es-ES"/>
        </w:rPr>
        <w:t xml:space="preserve"> de menos consumo, en comparación al sistema de </w:t>
      </w:r>
      <w:r w:rsidRPr="00C434F3">
        <w:rPr>
          <w:sz w:val="20"/>
          <w:szCs w:val="20"/>
          <w:lang w:val="es-ES"/>
        </w:rPr>
        <w:lastRenderedPageBreak/>
        <w:t xml:space="preserve">calderas murales.  También todos los productos de limpieza cuentan con certificación ecológica, </w:t>
      </w:r>
      <w:proofErr w:type="spellStart"/>
      <w:r w:rsidRPr="00C434F3">
        <w:rPr>
          <w:sz w:val="20"/>
          <w:szCs w:val="20"/>
          <w:lang w:val="es-ES"/>
        </w:rPr>
        <w:t>Ecolab</w:t>
      </w:r>
      <w:proofErr w:type="spellEnd"/>
      <w:r w:rsidRPr="00C434F3">
        <w:rPr>
          <w:sz w:val="20"/>
          <w:szCs w:val="20"/>
          <w:lang w:val="es-ES"/>
        </w:rPr>
        <w:t xml:space="preserve">. </w:t>
      </w:r>
    </w:p>
    <w:p w:rsidR="00FF66B3" w:rsidRPr="00C434F3" w:rsidRDefault="00FF66B3" w:rsidP="00FF66B3">
      <w:pPr>
        <w:jc w:val="both"/>
        <w:rPr>
          <w:sz w:val="20"/>
          <w:szCs w:val="20"/>
          <w:lang w:val="es-ES"/>
        </w:rPr>
      </w:pPr>
    </w:p>
    <w:p w:rsidR="00FF66B3" w:rsidRPr="00C434F3" w:rsidRDefault="00FF66B3" w:rsidP="00FF66B3">
      <w:pPr>
        <w:jc w:val="both"/>
        <w:rPr>
          <w:sz w:val="20"/>
          <w:szCs w:val="20"/>
          <w:lang w:val="es-ES"/>
        </w:rPr>
      </w:pPr>
      <w:r w:rsidRPr="00C434F3">
        <w:rPr>
          <w:sz w:val="20"/>
          <w:szCs w:val="20"/>
          <w:lang w:val="es-ES"/>
        </w:rPr>
        <w:t>Pullman Vitacura y Pullman el Bosque cambiaron la iluminación dicroica por LED</w:t>
      </w:r>
      <w:r w:rsidR="00FE477F" w:rsidRPr="00C434F3">
        <w:rPr>
          <w:sz w:val="20"/>
          <w:szCs w:val="20"/>
          <w:lang w:val="es-ES"/>
        </w:rPr>
        <w:t>,</w:t>
      </w:r>
      <w:r w:rsidRPr="00C434F3">
        <w:rPr>
          <w:sz w:val="20"/>
          <w:szCs w:val="20"/>
          <w:lang w:val="es-ES"/>
        </w:rPr>
        <w:t xml:space="preserve"> reduciendo su potencia instalada en más de un 80 % (de 37Kw a 8Kw). Esta incorpora sistemas de control de presencia e iluminación natural que permitieron disminuir el consumo de electricidad en 270.000 </w:t>
      </w:r>
      <w:proofErr w:type="spellStart"/>
      <w:r w:rsidRPr="00C434F3">
        <w:rPr>
          <w:sz w:val="20"/>
          <w:szCs w:val="20"/>
          <w:lang w:val="es-ES"/>
        </w:rPr>
        <w:t>kWH</w:t>
      </w:r>
      <w:proofErr w:type="spellEnd"/>
      <w:r w:rsidRPr="00C434F3">
        <w:rPr>
          <w:sz w:val="20"/>
          <w:szCs w:val="20"/>
          <w:lang w:val="es-ES"/>
        </w:rPr>
        <w:t xml:space="preserve">, durante el primer año. Además, desde el 2009 en la techumbre se instalaron más de 40 M2 de colectores solares con tecnología de tubos de vacío para el agua caliente sanitaria. En el primer año de operación se lograron ahorros de más de 6.600 m3 de gas natural, equivalentes a 72.00 </w:t>
      </w:r>
      <w:proofErr w:type="spellStart"/>
      <w:r w:rsidRPr="00C434F3">
        <w:rPr>
          <w:sz w:val="20"/>
          <w:szCs w:val="20"/>
          <w:lang w:val="es-ES"/>
        </w:rPr>
        <w:t>Kwh</w:t>
      </w:r>
      <w:proofErr w:type="spellEnd"/>
      <w:r w:rsidR="00C434F3">
        <w:rPr>
          <w:sz w:val="20"/>
          <w:szCs w:val="20"/>
          <w:lang w:val="es-ES"/>
        </w:rPr>
        <w:t>.</w:t>
      </w:r>
      <w:bookmarkStart w:id="0" w:name="_GoBack"/>
      <w:bookmarkEnd w:id="0"/>
    </w:p>
    <w:p w:rsidR="00FF66B3" w:rsidRPr="00C434F3" w:rsidRDefault="00FF66B3" w:rsidP="00FF66B3">
      <w:pPr>
        <w:rPr>
          <w:sz w:val="20"/>
          <w:szCs w:val="20"/>
          <w:lang w:val="es-ES"/>
        </w:rPr>
      </w:pPr>
    </w:p>
    <w:p w:rsidR="00FF66B3" w:rsidRPr="00C434F3" w:rsidRDefault="00FF66B3" w:rsidP="00FF66B3">
      <w:pPr>
        <w:jc w:val="both"/>
        <w:rPr>
          <w:sz w:val="20"/>
          <w:szCs w:val="20"/>
          <w:lang w:val="es-ES"/>
        </w:rPr>
      </w:pPr>
      <w:r w:rsidRPr="00C434F3">
        <w:rPr>
          <w:sz w:val="20"/>
          <w:szCs w:val="20"/>
          <w:lang w:val="es-ES"/>
        </w:rPr>
        <w:t>Novotel Las Condes también cuenta con iluminación 100% LED, cuenta con un huerto urbano propio que abastece a su restaurante y están impulsando la nueva campaña contra el desperdicio de alimentos.</w:t>
      </w:r>
    </w:p>
    <w:p w:rsidR="00FF66B3" w:rsidRPr="00C434F3" w:rsidRDefault="00FF66B3" w:rsidP="00FF66B3">
      <w:pPr>
        <w:jc w:val="both"/>
        <w:rPr>
          <w:sz w:val="20"/>
          <w:szCs w:val="20"/>
          <w:lang w:val="es-ES"/>
        </w:rPr>
      </w:pPr>
    </w:p>
    <w:p w:rsidR="00FF66B3" w:rsidRPr="00C434F3" w:rsidRDefault="00FF66B3" w:rsidP="00FF66B3">
      <w:pPr>
        <w:jc w:val="both"/>
        <w:rPr>
          <w:sz w:val="20"/>
          <w:szCs w:val="20"/>
          <w:lang w:val="es-ES"/>
        </w:rPr>
      </w:pPr>
      <w:r w:rsidRPr="00C434F3">
        <w:rPr>
          <w:sz w:val="20"/>
          <w:szCs w:val="20"/>
          <w:lang w:val="es-ES"/>
        </w:rPr>
        <w:t xml:space="preserve">Todas las construcciones tienen </w:t>
      </w:r>
      <w:proofErr w:type="spellStart"/>
      <w:r w:rsidRPr="00C434F3">
        <w:rPr>
          <w:sz w:val="20"/>
          <w:szCs w:val="20"/>
          <w:lang w:val="es-ES"/>
        </w:rPr>
        <w:t>termopanel</w:t>
      </w:r>
      <w:proofErr w:type="spellEnd"/>
      <w:r w:rsidRPr="00C434F3">
        <w:rPr>
          <w:sz w:val="20"/>
          <w:szCs w:val="20"/>
          <w:lang w:val="es-ES"/>
        </w:rPr>
        <w:t>, aislación térmica y ventilación natural, con equipos de climatización eficientes activados manualmente con interruptores de tarjeta.</w:t>
      </w:r>
    </w:p>
    <w:p w:rsidR="00FE477F" w:rsidRPr="00C434F3" w:rsidRDefault="00FE477F" w:rsidP="00FF66B3">
      <w:pPr>
        <w:jc w:val="both"/>
        <w:rPr>
          <w:sz w:val="20"/>
          <w:szCs w:val="20"/>
          <w:lang w:val="es-ES"/>
        </w:rPr>
      </w:pPr>
    </w:p>
    <w:p w:rsidR="00FF66B3" w:rsidRPr="00C434F3" w:rsidRDefault="00FF66B3" w:rsidP="00FE477F">
      <w:pPr>
        <w:jc w:val="center"/>
        <w:rPr>
          <w:rFonts w:ascii="Verdana" w:eastAsia="Verdana" w:hAnsi="Verdana" w:cs="Verdana"/>
          <w:b/>
          <w:bCs/>
          <w:smallCaps/>
          <w:sz w:val="18"/>
          <w:szCs w:val="18"/>
          <w:lang w:val="es-ES"/>
        </w:rPr>
      </w:pPr>
      <w:r w:rsidRPr="00C434F3">
        <w:rPr>
          <w:rFonts w:ascii="Verdana" w:eastAsia="Verdana" w:hAnsi="Verdana" w:cs="Verdana"/>
          <w:b/>
          <w:bCs/>
          <w:smallCaps/>
          <w:sz w:val="18"/>
          <w:szCs w:val="18"/>
          <w:lang w:val="es-ES"/>
        </w:rPr>
        <w:t>ACERCA DE ACCOR</w:t>
      </w:r>
    </w:p>
    <w:p w:rsidR="00FF66B3" w:rsidRPr="00C434F3" w:rsidRDefault="00FF66B3" w:rsidP="00FF66B3">
      <w:pPr>
        <w:spacing w:after="40" w:line="240" w:lineRule="auto"/>
        <w:jc w:val="both"/>
        <w:rPr>
          <w:rFonts w:ascii="Verdana" w:eastAsia="Verdana" w:hAnsi="Verdana" w:cs="Verdana"/>
          <w:sz w:val="18"/>
          <w:szCs w:val="18"/>
          <w:lang w:val="es-ES"/>
        </w:rPr>
      </w:pPr>
      <w:r w:rsidRPr="00C434F3">
        <w:rPr>
          <w:rFonts w:ascii="Verdana" w:eastAsia="Verdana" w:hAnsi="Verdana" w:cs="Verdana"/>
          <w:sz w:val="18"/>
          <w:szCs w:val="18"/>
          <w:lang w:val="es-ES"/>
        </w:rPr>
        <w:t xml:space="preserve">Accor es un líder mundial de hospitalidad de excelencia que ofrece experiencias únicas y significativas en 4.800 hoteles, complejos turísticos y residencias en 100 países. Accor ha proporcionado hospitalidad de </w:t>
      </w:r>
      <w:r w:rsidRPr="00C434F3">
        <w:rPr>
          <w:rFonts w:ascii="Verdana" w:eastAsia="Verdana" w:hAnsi="Verdana" w:cs="Verdana"/>
          <w:i/>
          <w:sz w:val="18"/>
          <w:szCs w:val="18"/>
          <w:lang w:val="es-ES"/>
        </w:rPr>
        <w:t>savoir-faire</w:t>
      </w:r>
      <w:r w:rsidRPr="00C434F3">
        <w:rPr>
          <w:rFonts w:ascii="Verdana" w:eastAsia="Verdana" w:hAnsi="Verdana" w:cs="Verdana"/>
          <w:sz w:val="18"/>
          <w:szCs w:val="18"/>
          <w:lang w:val="es-ES"/>
        </w:rPr>
        <w:t xml:space="preserve"> durante medio siglo, con una cartera de marcas inigualables que abarca desde alojamientos de lujo a económicos.</w:t>
      </w:r>
    </w:p>
    <w:p w:rsidR="00FF66B3" w:rsidRPr="00C434F3" w:rsidRDefault="00FF66B3" w:rsidP="00FF66B3">
      <w:pPr>
        <w:spacing w:after="40" w:line="240" w:lineRule="auto"/>
        <w:jc w:val="both"/>
        <w:rPr>
          <w:rFonts w:ascii="Verdana" w:eastAsia="Verdana" w:hAnsi="Verdana" w:cs="Verdana"/>
          <w:sz w:val="18"/>
          <w:szCs w:val="18"/>
          <w:lang w:val="es-ES"/>
        </w:rPr>
      </w:pPr>
      <w:r w:rsidRPr="00C434F3">
        <w:rPr>
          <w:rFonts w:ascii="Verdana" w:eastAsia="Verdana" w:hAnsi="Verdana" w:cs="Verdana"/>
          <w:sz w:val="18"/>
          <w:szCs w:val="18"/>
          <w:lang w:val="es-ES"/>
        </w:rPr>
        <w:t xml:space="preserve">Más allá de proporcionar servicios de hospedaje, Accor permite disfrutar nuevas formas de vida, trabajo y estilos en cuanto a los alimentos y bebestibles, la vida nocturna, bienestar y marcas tipo </w:t>
      </w:r>
      <w:r w:rsidRPr="00C434F3">
        <w:rPr>
          <w:rFonts w:ascii="Verdana" w:eastAsia="Verdana" w:hAnsi="Verdana" w:cs="Verdana"/>
          <w:i/>
          <w:sz w:val="18"/>
          <w:szCs w:val="18"/>
          <w:lang w:val="es-ES"/>
        </w:rPr>
        <w:t>coworking</w:t>
      </w:r>
      <w:r w:rsidRPr="00C434F3">
        <w:rPr>
          <w:rFonts w:ascii="Verdana" w:eastAsia="Verdana" w:hAnsi="Verdana" w:cs="Verdana"/>
          <w:sz w:val="18"/>
          <w:szCs w:val="18"/>
          <w:lang w:val="es-ES"/>
        </w:rPr>
        <w:t xml:space="preserve">. Para mejorar el desempeño corporativo, la cartera de aceleradores de negocios de Accor ha extendido la distribución, operaciones y experiencia de hospitalidad. Los huéspedes tienen acceso a uno de los programas de fidelidad hotelera más atractivos del mundo—Le Club </w:t>
      </w:r>
      <w:proofErr w:type="spellStart"/>
      <w:r w:rsidRPr="00C434F3">
        <w:rPr>
          <w:rFonts w:ascii="Verdana" w:eastAsia="Verdana" w:hAnsi="Verdana" w:cs="Verdana"/>
          <w:sz w:val="18"/>
          <w:szCs w:val="18"/>
          <w:lang w:val="es-ES"/>
        </w:rPr>
        <w:t>AccorHotels</w:t>
      </w:r>
      <w:proofErr w:type="spellEnd"/>
      <w:r w:rsidRPr="00C434F3">
        <w:rPr>
          <w:rFonts w:ascii="Verdana" w:eastAsia="Verdana" w:hAnsi="Verdana" w:cs="Verdana"/>
          <w:sz w:val="18"/>
          <w:szCs w:val="18"/>
          <w:lang w:val="es-ES"/>
        </w:rPr>
        <w:t>.</w:t>
      </w:r>
    </w:p>
    <w:p w:rsidR="00FF66B3" w:rsidRPr="00C434F3" w:rsidRDefault="00FF66B3" w:rsidP="00FF66B3">
      <w:pPr>
        <w:spacing w:after="40" w:line="240" w:lineRule="auto"/>
        <w:jc w:val="both"/>
        <w:rPr>
          <w:rFonts w:ascii="Verdana" w:eastAsia="Verdana" w:hAnsi="Verdana" w:cs="Verdana"/>
          <w:sz w:val="18"/>
          <w:szCs w:val="18"/>
          <w:lang w:val="es-ES"/>
        </w:rPr>
      </w:pPr>
      <w:r w:rsidRPr="00C434F3">
        <w:rPr>
          <w:rFonts w:ascii="Verdana" w:eastAsia="Verdana" w:hAnsi="Verdana" w:cs="Verdana"/>
          <w:sz w:val="18"/>
          <w:szCs w:val="18"/>
          <w:lang w:val="es-ES"/>
        </w:rPr>
        <w:t xml:space="preserve">Accor se encuentra profundamente comprometido con la creación de valor sostenible y participa activamente en la retribución al planeta y a la comunidad. Accor utiliza el programa </w:t>
      </w:r>
      <w:proofErr w:type="spellStart"/>
      <w:r w:rsidRPr="00C434F3">
        <w:rPr>
          <w:rFonts w:ascii="Verdana" w:eastAsia="Verdana" w:hAnsi="Verdana" w:cs="Verdana"/>
          <w:sz w:val="18"/>
          <w:szCs w:val="18"/>
          <w:lang w:val="es-ES"/>
        </w:rPr>
        <w:t>Planet</w:t>
      </w:r>
      <w:proofErr w:type="spellEnd"/>
      <w:r w:rsidRPr="00C434F3">
        <w:rPr>
          <w:rFonts w:ascii="Verdana" w:eastAsia="Verdana" w:hAnsi="Verdana" w:cs="Verdana"/>
          <w:sz w:val="18"/>
          <w:szCs w:val="18"/>
          <w:lang w:val="es-ES"/>
        </w:rPr>
        <w:t xml:space="preserve"> 21 para promover una experiencia de hospitalidad positiva, en tanto que el fondo de dotación Accor </w:t>
      </w:r>
      <w:proofErr w:type="spellStart"/>
      <w:r w:rsidRPr="00C434F3">
        <w:rPr>
          <w:rFonts w:ascii="Verdana" w:eastAsia="Verdana" w:hAnsi="Verdana" w:cs="Verdana"/>
          <w:sz w:val="18"/>
          <w:szCs w:val="18"/>
          <w:lang w:val="es-ES"/>
        </w:rPr>
        <w:t>Solidarity</w:t>
      </w:r>
      <w:proofErr w:type="spellEnd"/>
      <w:r w:rsidRPr="00C434F3">
        <w:rPr>
          <w:rFonts w:ascii="Verdana" w:eastAsia="Verdana" w:hAnsi="Verdana" w:cs="Verdana"/>
          <w:sz w:val="18"/>
          <w:szCs w:val="18"/>
          <w:lang w:val="es-ES"/>
        </w:rPr>
        <w:t xml:space="preserve"> ayuda a combatir la exclusión de los grupos más desfavorecidos a través de capacitación profesional y acceso a empleos.</w:t>
      </w:r>
    </w:p>
    <w:p w:rsidR="007A66B4" w:rsidRPr="00C434F3" w:rsidRDefault="00FF66B3" w:rsidP="00C434F3">
      <w:pPr>
        <w:spacing w:after="40" w:line="240" w:lineRule="auto"/>
        <w:jc w:val="both"/>
        <w:rPr>
          <w:rFonts w:ascii="Verdana" w:eastAsia="Verdana" w:hAnsi="Verdana" w:cs="Verdana"/>
          <w:sz w:val="18"/>
          <w:szCs w:val="18"/>
          <w:lang w:val="es-ES"/>
        </w:rPr>
      </w:pPr>
      <w:r w:rsidRPr="00C434F3">
        <w:rPr>
          <w:rFonts w:ascii="Verdana" w:eastAsia="Verdana" w:hAnsi="Verdana" w:cs="Verdana"/>
          <w:sz w:val="18"/>
          <w:szCs w:val="18"/>
          <w:lang w:val="es-ES"/>
        </w:rPr>
        <w:t>Accor SA es una empresa que cotiza públicamente en la bolsa Euronext Paris (ISIN código: FR0000120404) y en el Mercado OTC (</w:t>
      </w:r>
      <w:proofErr w:type="spellStart"/>
      <w:r w:rsidRPr="00C434F3">
        <w:rPr>
          <w:rFonts w:ascii="Verdana" w:eastAsia="Verdana" w:hAnsi="Verdana" w:cs="Verdana"/>
          <w:sz w:val="18"/>
          <w:szCs w:val="18"/>
          <w:lang w:val="es-ES"/>
        </w:rPr>
        <w:t>Ticker</w:t>
      </w:r>
      <w:proofErr w:type="spellEnd"/>
      <w:r w:rsidRPr="00C434F3">
        <w:rPr>
          <w:rFonts w:ascii="Verdana" w:eastAsia="Verdana" w:hAnsi="Verdana" w:cs="Verdana"/>
          <w:sz w:val="18"/>
          <w:szCs w:val="18"/>
          <w:lang w:val="es-ES"/>
        </w:rPr>
        <w:t>: ACRFY) en los Estados Unidos. Para mayor información, visite la página web accor.com o síganos en Twitter y Faceboo</w:t>
      </w:r>
      <w:r w:rsidR="00C434F3">
        <w:rPr>
          <w:rFonts w:ascii="Verdana" w:eastAsia="Verdana" w:hAnsi="Verdana" w:cs="Verdana"/>
          <w:sz w:val="18"/>
          <w:szCs w:val="18"/>
          <w:lang w:val="es-ES"/>
        </w:rPr>
        <w:t>k.</w:t>
      </w:r>
    </w:p>
    <w:sectPr w:rsidR="007A66B4" w:rsidRPr="00C434F3" w:rsidSect="00BF3621">
      <w:headerReference w:type="default" r:id="rId7"/>
      <w:footerReference w:type="default" r:id="rId8"/>
      <w:headerReference w:type="first" r:id="rId9"/>
      <w:footerReference w:type="first" r:id="rId10"/>
      <w:type w:val="continuous"/>
      <w:pgSz w:w="11906" w:h="16838" w:code="9"/>
      <w:pgMar w:top="2381" w:right="1758" w:bottom="567" w:left="175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6C2" w:rsidRDefault="002036C2" w:rsidP="00A3354A">
      <w:r>
        <w:separator/>
      </w:r>
    </w:p>
  </w:endnote>
  <w:endnote w:type="continuationSeparator" w:id="0">
    <w:p w:rsidR="002036C2" w:rsidRDefault="002036C2" w:rsidP="00A3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Medium">
    <w:altName w:val="Courier New"/>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21" w:rsidRDefault="00BF3621">
    <w:pPr>
      <w:pStyle w:val="Piedepgina"/>
    </w:pPr>
  </w:p>
  <w:p w:rsidR="00BF3621" w:rsidRDefault="00BF3621">
    <w:pPr>
      <w:pStyle w:val="Piedepgina"/>
    </w:pPr>
  </w:p>
  <w:p w:rsidR="00BF3621" w:rsidRDefault="00BF3621">
    <w:pPr>
      <w:pStyle w:val="Piedepgina"/>
    </w:pPr>
  </w:p>
  <w:p w:rsidR="00BF3621" w:rsidRDefault="00BF3621">
    <w:pPr>
      <w:pStyle w:val="Piedepgina"/>
    </w:pPr>
  </w:p>
  <w:p w:rsidR="00BF3621" w:rsidRDefault="00BF3621">
    <w:pPr>
      <w:pStyle w:val="Piedepgina"/>
    </w:pPr>
  </w:p>
  <w:p w:rsidR="00BF3621" w:rsidRDefault="00BF36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21" w:rsidRDefault="00BF3621">
    <w:pPr>
      <w:pStyle w:val="Piedepgina"/>
    </w:pPr>
  </w:p>
  <w:p w:rsidR="00BF3621" w:rsidRDefault="00BF36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6C2" w:rsidRDefault="002036C2" w:rsidP="00A3354A">
      <w:r>
        <w:separator/>
      </w:r>
    </w:p>
  </w:footnote>
  <w:footnote w:type="continuationSeparator" w:id="0">
    <w:p w:rsidR="002036C2" w:rsidRDefault="002036C2" w:rsidP="00A3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21" w:rsidRDefault="00BF3621">
    <w:pPr>
      <w:pStyle w:val="Encabezado"/>
    </w:pPr>
  </w:p>
  <w:p w:rsidR="00BF3621" w:rsidRDefault="00BF3621">
    <w:pPr>
      <w:pStyle w:val="Encabezado"/>
    </w:pPr>
    <w:r>
      <w:rPr>
        <w:noProof/>
        <w:lang w:eastAsia="fr-FR"/>
      </w:rPr>
      <w:drawing>
        <wp:anchor distT="0" distB="0" distL="114300" distR="114300" simplePos="0" relativeHeight="251662336" behindDoc="1" locked="0" layoutInCell="1" allowOverlap="1" wp14:anchorId="4D4CCC03" wp14:editId="163B7ED0">
          <wp:simplePos x="0" y="0"/>
          <wp:positionH relativeFrom="page">
            <wp:posOffset>3477070</wp:posOffset>
          </wp:positionH>
          <wp:positionV relativeFrom="page">
            <wp:posOffset>426085</wp:posOffset>
          </wp:positionV>
          <wp:extent cx="617027" cy="540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17027"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21" w:rsidRDefault="00BF3621">
    <w:pPr>
      <w:pStyle w:val="Encabezado"/>
    </w:pPr>
  </w:p>
  <w:p w:rsidR="00BF3621" w:rsidRDefault="00BF3621">
    <w:pPr>
      <w:pStyle w:val="Encabezado"/>
    </w:pPr>
    <w:r>
      <w:rPr>
        <w:noProof/>
        <w:lang w:eastAsia="fr-FR"/>
      </w:rPr>
      <w:drawing>
        <wp:anchor distT="0" distB="0" distL="114300" distR="114300" simplePos="0" relativeHeight="251658240" behindDoc="1" locked="0" layoutInCell="1" allowOverlap="1" wp14:anchorId="1B892CC1" wp14:editId="78869AFD">
          <wp:simplePos x="0" y="0"/>
          <wp:positionH relativeFrom="page">
            <wp:posOffset>3057525</wp:posOffset>
          </wp:positionH>
          <wp:positionV relativeFrom="page">
            <wp:posOffset>381000</wp:posOffset>
          </wp:positionV>
          <wp:extent cx="962025" cy="84193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967996" cy="847156"/>
                  </a:xfrm>
                  <a:prstGeom prst="rect">
                    <a:avLst/>
                  </a:prstGeom>
                </pic:spPr>
              </pic:pic>
            </a:graphicData>
          </a:graphic>
          <wp14:sizeRelH relativeFrom="margin">
            <wp14:pctWidth>0</wp14:pctWidth>
          </wp14:sizeRelH>
          <wp14:sizeRelV relativeFrom="margin">
            <wp14:pctHeight>0</wp14:pctHeight>
          </wp14:sizeRelV>
        </wp:anchor>
      </w:drawing>
    </w:r>
  </w:p>
  <w:p w:rsidR="00BF3621" w:rsidRDefault="00BF3621">
    <w:pPr>
      <w:pStyle w:val="Encabezado"/>
    </w:pPr>
  </w:p>
  <w:p w:rsidR="00BF3621" w:rsidRDefault="00BF3621">
    <w:pPr>
      <w:pStyle w:val="Encabezado"/>
    </w:pPr>
  </w:p>
  <w:p w:rsidR="00BF3621" w:rsidRDefault="00BF3621">
    <w:pPr>
      <w:pStyle w:val="Encabezado"/>
    </w:pPr>
  </w:p>
  <w:p w:rsidR="00BF3621" w:rsidRDefault="00BF3621">
    <w:pPr>
      <w:pStyle w:val="Encabezado"/>
    </w:pPr>
  </w:p>
  <w:p w:rsidR="00BF3621" w:rsidRDefault="00BF36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Ttulo4"/>
      <w:suff w:val="space"/>
      <w:lvlText w:val="%1%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B3"/>
    <w:rsid w:val="000467B2"/>
    <w:rsid w:val="00090C18"/>
    <w:rsid w:val="000C711B"/>
    <w:rsid w:val="00132B37"/>
    <w:rsid w:val="00141FD6"/>
    <w:rsid w:val="001817C5"/>
    <w:rsid w:val="001E6CB0"/>
    <w:rsid w:val="002019AB"/>
    <w:rsid w:val="002036C2"/>
    <w:rsid w:val="0022180D"/>
    <w:rsid w:val="00244678"/>
    <w:rsid w:val="00286BBA"/>
    <w:rsid w:val="002B4E17"/>
    <w:rsid w:val="003401A0"/>
    <w:rsid w:val="00343629"/>
    <w:rsid w:val="0035155B"/>
    <w:rsid w:val="003619BF"/>
    <w:rsid w:val="00370CC5"/>
    <w:rsid w:val="00385FE2"/>
    <w:rsid w:val="003C7C34"/>
    <w:rsid w:val="00432143"/>
    <w:rsid w:val="0043621A"/>
    <w:rsid w:val="00454CCF"/>
    <w:rsid w:val="004B7178"/>
    <w:rsid w:val="004D3734"/>
    <w:rsid w:val="004D6C9F"/>
    <w:rsid w:val="00505FFF"/>
    <w:rsid w:val="005232F9"/>
    <w:rsid w:val="00550AF2"/>
    <w:rsid w:val="00571B87"/>
    <w:rsid w:val="005D211D"/>
    <w:rsid w:val="00625412"/>
    <w:rsid w:val="006612BF"/>
    <w:rsid w:val="00674F1B"/>
    <w:rsid w:val="006A4839"/>
    <w:rsid w:val="006B108E"/>
    <w:rsid w:val="006C296F"/>
    <w:rsid w:val="006F538E"/>
    <w:rsid w:val="00740DAC"/>
    <w:rsid w:val="00745107"/>
    <w:rsid w:val="007A66B4"/>
    <w:rsid w:val="007C45D5"/>
    <w:rsid w:val="007C73B3"/>
    <w:rsid w:val="007F6ED1"/>
    <w:rsid w:val="00820FB2"/>
    <w:rsid w:val="00905FE1"/>
    <w:rsid w:val="00962526"/>
    <w:rsid w:val="00971591"/>
    <w:rsid w:val="009764FA"/>
    <w:rsid w:val="009A005D"/>
    <w:rsid w:val="009B3A49"/>
    <w:rsid w:val="00A3354A"/>
    <w:rsid w:val="00AB5B02"/>
    <w:rsid w:val="00B04574"/>
    <w:rsid w:val="00B12E2A"/>
    <w:rsid w:val="00B57222"/>
    <w:rsid w:val="00BD761E"/>
    <w:rsid w:val="00BF3621"/>
    <w:rsid w:val="00C13DDD"/>
    <w:rsid w:val="00C30949"/>
    <w:rsid w:val="00C434F3"/>
    <w:rsid w:val="00C724B0"/>
    <w:rsid w:val="00C86870"/>
    <w:rsid w:val="00CB333C"/>
    <w:rsid w:val="00CE61C5"/>
    <w:rsid w:val="00CE6AF0"/>
    <w:rsid w:val="00D27C72"/>
    <w:rsid w:val="00D710B8"/>
    <w:rsid w:val="00D74A9C"/>
    <w:rsid w:val="00DB2103"/>
    <w:rsid w:val="00DF66AA"/>
    <w:rsid w:val="00E34CFC"/>
    <w:rsid w:val="00E66D6A"/>
    <w:rsid w:val="00F51D4C"/>
    <w:rsid w:val="00FA1E79"/>
    <w:rsid w:val="00FB5932"/>
    <w:rsid w:val="00FD26BB"/>
    <w:rsid w:val="00FE477F"/>
    <w:rsid w:val="00FE637F"/>
    <w:rsid w:val="00FF66B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51CEA"/>
  <w15:docId w15:val="{08D56FFB-75E0-4D01-9E77-0C8CF833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fr-FR" w:eastAsia="en-US" w:bidi="ar-SA"/>
      </w:rPr>
    </w:rPrDefault>
    <w:pPrDefault>
      <w:pPr>
        <w:spacing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211D"/>
    <w:rPr>
      <w:lang w:val="en-GB"/>
    </w:rPr>
  </w:style>
  <w:style w:type="paragraph" w:styleId="Ttulo1">
    <w:name w:val="heading 1"/>
    <w:basedOn w:val="Normal"/>
    <w:next w:val="Normal"/>
    <w:link w:val="Ttulo1Car"/>
    <w:uiPriority w:val="9"/>
    <w:qFormat/>
    <w:rsid w:val="006612BF"/>
    <w:pPr>
      <w:spacing w:after="160" w:line="540" w:lineRule="exact"/>
      <w:jc w:val="center"/>
      <w:outlineLvl w:val="0"/>
    </w:pPr>
    <w:rPr>
      <w:rFonts w:asciiTheme="majorHAnsi" w:hAnsiTheme="majorHAnsi" w:cstheme="majorHAnsi"/>
      <w:b/>
      <w:i/>
      <w:color w:val="050033" w:themeColor="accent3"/>
      <w:sz w:val="54"/>
      <w:szCs w:val="54"/>
    </w:rPr>
  </w:style>
  <w:style w:type="paragraph" w:styleId="Ttulo2">
    <w:name w:val="heading 2"/>
    <w:basedOn w:val="Subttulo"/>
    <w:next w:val="Normal"/>
    <w:link w:val="Ttulo2Car"/>
    <w:uiPriority w:val="9"/>
    <w:qFormat/>
    <w:rsid w:val="009B3A49"/>
    <w:pPr>
      <w:spacing w:after="160"/>
      <w:outlineLvl w:val="1"/>
    </w:pPr>
    <w:rPr>
      <w:sz w:val="15"/>
      <w:szCs w:val="15"/>
      <w:lang w:val="en-US"/>
    </w:rPr>
  </w:style>
  <w:style w:type="paragraph" w:styleId="Ttulo3">
    <w:name w:val="heading 3"/>
    <w:basedOn w:val="Normal"/>
    <w:next w:val="Normal"/>
    <w:link w:val="Ttulo3Car"/>
    <w:uiPriority w:val="9"/>
    <w:qFormat/>
    <w:rsid w:val="00343629"/>
    <w:pPr>
      <w:keepNext/>
      <w:keepLines/>
      <w:spacing w:line="260" w:lineRule="atLeast"/>
      <w:outlineLvl w:val="2"/>
    </w:pPr>
    <w:rPr>
      <w:rFonts w:asciiTheme="majorHAnsi" w:eastAsiaTheme="majorEastAsia" w:hAnsiTheme="majorHAnsi" w:cstheme="majorBidi"/>
      <w:b/>
      <w:bCs/>
      <w:i/>
      <w:sz w:val="26"/>
      <w:szCs w:val="18"/>
      <w:u w:val="single"/>
    </w:rPr>
  </w:style>
  <w:style w:type="paragraph" w:styleId="Ttulo4">
    <w:name w:val="heading 4"/>
    <w:basedOn w:val="Normal"/>
    <w:next w:val="Normal"/>
    <w:link w:val="Ttulo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tulo5">
    <w:name w:val="heading 5"/>
    <w:basedOn w:val="Normal"/>
    <w:next w:val="Normal"/>
    <w:link w:val="Ttulo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795624" w:themeColor="accent1" w:themeShade="7F"/>
      <w:sz w:val="18"/>
      <w:szCs w:val="18"/>
    </w:rPr>
  </w:style>
  <w:style w:type="paragraph" w:styleId="Ttulo6">
    <w:name w:val="heading 6"/>
    <w:basedOn w:val="Normal"/>
    <w:next w:val="Normal"/>
    <w:link w:val="Ttulo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795624" w:themeColor="accent1" w:themeShade="7F"/>
      <w:sz w:val="18"/>
      <w:szCs w:val="18"/>
    </w:rPr>
  </w:style>
  <w:style w:type="paragraph" w:styleId="Ttulo7">
    <w:name w:val="heading 7"/>
    <w:basedOn w:val="Normal"/>
    <w:next w:val="Normal"/>
    <w:link w:val="Ttulo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tulo8">
    <w:name w:val="heading 8"/>
    <w:basedOn w:val="Normal"/>
    <w:next w:val="Normal"/>
    <w:link w:val="Ttulo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unhideWhenUsed/>
    <w:rsid w:val="002019AB"/>
    <w:pPr>
      <w:spacing w:line="240" w:lineRule="exact"/>
    </w:pPr>
  </w:style>
  <w:style w:type="character" w:customStyle="1" w:styleId="EncabezadoCar">
    <w:name w:val="Encabezado Car"/>
    <w:basedOn w:val="Fuentedeprrafopredeter"/>
    <w:link w:val="Encabezado"/>
    <w:uiPriority w:val="99"/>
    <w:rsid w:val="002019AB"/>
    <w:rPr>
      <w:sz w:val="20"/>
    </w:rPr>
  </w:style>
  <w:style w:type="paragraph" w:styleId="Piedepgina">
    <w:name w:val="footer"/>
    <w:link w:val="PiedepginaCar"/>
    <w:uiPriority w:val="99"/>
    <w:unhideWhenUsed/>
    <w:rsid w:val="003C7C34"/>
    <w:pPr>
      <w:spacing w:line="240" w:lineRule="exact"/>
    </w:pPr>
  </w:style>
  <w:style w:type="character" w:customStyle="1" w:styleId="PiedepginaCar">
    <w:name w:val="Pie de página Car"/>
    <w:basedOn w:val="Fuentedeprrafopredeter"/>
    <w:link w:val="Piedepgina"/>
    <w:uiPriority w:val="99"/>
    <w:rsid w:val="003C7C34"/>
    <w:rPr>
      <w:sz w:val="20"/>
    </w:rPr>
  </w:style>
  <w:style w:type="paragraph" w:styleId="Textodeglobo">
    <w:name w:val="Balloon Text"/>
    <w:basedOn w:val="Normal"/>
    <w:link w:val="TextodegloboCar"/>
    <w:uiPriority w:val="99"/>
    <w:semiHidden/>
    <w:unhideWhenUsed/>
    <w:rsid w:val="006B108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08E"/>
    <w:rPr>
      <w:rFonts w:ascii="Tahoma" w:hAnsi="Tahoma" w:cs="Tahoma"/>
      <w:sz w:val="16"/>
      <w:szCs w:val="16"/>
    </w:rPr>
  </w:style>
  <w:style w:type="table" w:styleId="Tablaconcuadrcula">
    <w:name w:val="Table Grid"/>
    <w:basedOn w:val="Tablanormal"/>
    <w:uiPriority w:val="59"/>
    <w:rsid w:val="00674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semiHidden/>
    <w:rsid w:val="00FA1E79"/>
    <w:pPr>
      <w:ind w:left="720"/>
      <w:contextualSpacing/>
    </w:pPr>
  </w:style>
  <w:style w:type="character" w:customStyle="1" w:styleId="Ttulo1Car">
    <w:name w:val="Título 1 Car"/>
    <w:basedOn w:val="Fuentedeprrafopredeter"/>
    <w:link w:val="Ttulo1"/>
    <w:uiPriority w:val="9"/>
    <w:rsid w:val="006612BF"/>
    <w:rPr>
      <w:rFonts w:asciiTheme="majorHAnsi" w:hAnsiTheme="majorHAnsi" w:cstheme="majorHAnsi"/>
      <w:b/>
      <w:i/>
      <w:color w:val="050033" w:themeColor="accent3"/>
      <w:sz w:val="54"/>
      <w:szCs w:val="54"/>
    </w:rPr>
  </w:style>
  <w:style w:type="character" w:customStyle="1" w:styleId="Ttulo2Car">
    <w:name w:val="Título 2 Car"/>
    <w:basedOn w:val="Fuentedeprrafopredeter"/>
    <w:link w:val="Ttulo2"/>
    <w:uiPriority w:val="9"/>
    <w:rsid w:val="009B3A49"/>
    <w:rPr>
      <w:rFonts w:ascii="Montserrat Medium" w:hAnsi="Montserrat Medium"/>
      <w:caps/>
      <w:color w:val="050033" w:themeColor="accent3"/>
      <w:sz w:val="15"/>
      <w:szCs w:val="15"/>
      <w:lang w:val="en-US"/>
    </w:rPr>
  </w:style>
  <w:style w:type="character" w:customStyle="1" w:styleId="Ttulo3Car">
    <w:name w:val="Título 3 Car"/>
    <w:basedOn w:val="Fuentedeprrafopredeter"/>
    <w:link w:val="Ttulo3"/>
    <w:uiPriority w:val="9"/>
    <w:rsid w:val="00343629"/>
    <w:rPr>
      <w:rFonts w:asciiTheme="majorHAnsi" w:eastAsiaTheme="majorEastAsia" w:hAnsiTheme="majorHAnsi" w:cstheme="majorBidi"/>
      <w:b/>
      <w:bCs/>
      <w:i/>
      <w:sz w:val="26"/>
      <w:szCs w:val="18"/>
      <w:u w:val="single"/>
      <w:lang w:val="en-GB"/>
    </w:rPr>
  </w:style>
  <w:style w:type="character" w:customStyle="1" w:styleId="Ttulo4Car">
    <w:name w:val="Título 4 Car"/>
    <w:basedOn w:val="Fuentedeprrafopredeter"/>
    <w:link w:val="Ttulo4"/>
    <w:uiPriority w:val="9"/>
    <w:semiHidden/>
    <w:rsid w:val="00962526"/>
    <w:rPr>
      <w:rFonts w:asciiTheme="majorHAnsi" w:eastAsiaTheme="majorEastAsia" w:hAnsiTheme="majorHAnsi" w:cstheme="majorBidi"/>
      <w:b/>
      <w:bCs/>
      <w:iCs/>
      <w:sz w:val="18"/>
      <w:szCs w:val="18"/>
    </w:rPr>
  </w:style>
  <w:style w:type="character" w:customStyle="1" w:styleId="Ttulo5Car">
    <w:name w:val="Título 5 Car"/>
    <w:basedOn w:val="Fuentedeprrafopredeter"/>
    <w:link w:val="Ttulo5"/>
    <w:uiPriority w:val="9"/>
    <w:semiHidden/>
    <w:rsid w:val="00FA1E79"/>
    <w:rPr>
      <w:rFonts w:asciiTheme="majorHAnsi" w:eastAsiaTheme="majorEastAsia" w:hAnsiTheme="majorHAnsi" w:cstheme="majorBidi"/>
      <w:color w:val="795624" w:themeColor="accent1" w:themeShade="7F"/>
      <w:sz w:val="18"/>
      <w:szCs w:val="18"/>
    </w:rPr>
  </w:style>
  <w:style w:type="character" w:customStyle="1" w:styleId="Ttulo6Car">
    <w:name w:val="Título 6 Car"/>
    <w:basedOn w:val="Fuentedeprrafopredeter"/>
    <w:link w:val="Ttulo6"/>
    <w:uiPriority w:val="9"/>
    <w:semiHidden/>
    <w:rsid w:val="00FA1E79"/>
    <w:rPr>
      <w:rFonts w:asciiTheme="majorHAnsi" w:eastAsiaTheme="majorEastAsia" w:hAnsiTheme="majorHAnsi" w:cstheme="majorBidi"/>
      <w:i/>
      <w:iCs/>
      <w:color w:val="795624" w:themeColor="accent1" w:themeShade="7F"/>
      <w:sz w:val="18"/>
      <w:szCs w:val="18"/>
    </w:rPr>
  </w:style>
  <w:style w:type="character" w:customStyle="1" w:styleId="Ttulo7Car">
    <w:name w:val="Título 7 Car"/>
    <w:basedOn w:val="Fuentedeprrafopredeter"/>
    <w:link w:val="Ttulo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tulo8Car">
    <w:name w:val="Título 8 Car"/>
    <w:basedOn w:val="Fuentedeprrafopredeter"/>
    <w:link w:val="Ttulo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rrafodelista"/>
    <w:rsid w:val="00FA1E79"/>
    <w:pPr>
      <w:numPr>
        <w:numId w:val="11"/>
      </w:numPr>
      <w:spacing w:line="260" w:lineRule="atLeast"/>
      <w:ind w:left="142" w:hanging="142"/>
    </w:pPr>
    <w:rPr>
      <w:sz w:val="18"/>
      <w:szCs w:val="18"/>
    </w:rPr>
  </w:style>
  <w:style w:type="paragraph" w:styleId="Subttulo">
    <w:name w:val="Subtitle"/>
    <w:basedOn w:val="Normal"/>
    <w:next w:val="Normal"/>
    <w:link w:val="SubttuloCar"/>
    <w:uiPriority w:val="11"/>
    <w:qFormat/>
    <w:rsid w:val="000467B2"/>
    <w:pPr>
      <w:jc w:val="center"/>
    </w:pPr>
    <w:rPr>
      <w:b/>
      <w:caps/>
      <w:color w:val="050033" w:themeColor="accent3"/>
    </w:rPr>
  </w:style>
  <w:style w:type="character" w:customStyle="1" w:styleId="SubttuloCar">
    <w:name w:val="Subtítulo Car"/>
    <w:basedOn w:val="Fuentedeprrafopredeter"/>
    <w:link w:val="Subttulo"/>
    <w:uiPriority w:val="11"/>
    <w:rsid w:val="000467B2"/>
    <w:rPr>
      <w:b/>
      <w:caps/>
      <w:color w:val="050033" w:themeColor="accent3"/>
      <w:lang w:val="en-GB"/>
    </w:rPr>
  </w:style>
  <w:style w:type="paragraph" w:customStyle="1" w:styleId="Textedesaisie">
    <w:name w:val="Texte de saisie"/>
    <w:basedOn w:val="Normal"/>
    <w:qFormat/>
    <w:rsid w:val="007C73B3"/>
    <w:pPr>
      <w:jc w:val="both"/>
    </w:pPr>
    <w:rPr>
      <w:color w:val="74758C" w:themeColor="accent2"/>
    </w:rPr>
  </w:style>
  <w:style w:type="paragraph" w:styleId="Fecha">
    <w:name w:val="Date"/>
    <w:basedOn w:val="Normal"/>
    <w:next w:val="Normal"/>
    <w:link w:val="FechaCar"/>
    <w:uiPriority w:val="99"/>
    <w:qFormat/>
    <w:rsid w:val="00D27C72"/>
    <w:pPr>
      <w:framePr w:wrap="around" w:vAnchor="page" w:hAnchor="margin" w:y="2949"/>
      <w:spacing w:line="140" w:lineRule="atLeast"/>
    </w:pPr>
    <w:rPr>
      <w:b/>
      <w:caps/>
      <w:color w:val="050033" w:themeColor="accent3"/>
      <w:sz w:val="10"/>
      <w:szCs w:val="10"/>
    </w:rPr>
  </w:style>
  <w:style w:type="character" w:customStyle="1" w:styleId="FechaCar">
    <w:name w:val="Fecha Car"/>
    <w:basedOn w:val="Fuentedeprrafopredeter"/>
    <w:link w:val="Fecha"/>
    <w:uiPriority w:val="99"/>
    <w:rsid w:val="00D27C72"/>
    <w:rPr>
      <w:b/>
      <w:caps/>
      <w:color w:val="050033" w:themeColor="accent3"/>
      <w:sz w:val="10"/>
      <w:szCs w:val="10"/>
      <w:lang w:val="en-GB"/>
    </w:rPr>
  </w:style>
  <w:style w:type="paragraph" w:customStyle="1" w:styleId="Intitul">
    <w:name w:val="Intitulé"/>
    <w:basedOn w:val="Normal"/>
    <w:qFormat/>
    <w:rsid w:val="006612BF"/>
    <w:pPr>
      <w:framePr w:wrap="around" w:vAnchor="page" w:hAnchor="margin" w:y="2949"/>
      <w:spacing w:line="240" w:lineRule="atLeast"/>
    </w:pPr>
    <w:rPr>
      <w:rFonts w:asciiTheme="majorHAnsi" w:hAnsiTheme="majorHAnsi" w:cstheme="majorHAnsi"/>
      <w:b/>
      <w:i/>
      <w:color w:val="050033" w:themeColor="accent3"/>
      <w:sz w:val="21"/>
      <w:szCs w:val="21"/>
    </w:rPr>
  </w:style>
  <w:style w:type="paragraph" w:customStyle="1" w:styleId="Texteencadr">
    <w:name w:val="Texte encadré"/>
    <w:basedOn w:val="Normal"/>
    <w:qFormat/>
    <w:rsid w:val="006612BF"/>
    <w:pPr>
      <w:spacing w:after="120"/>
      <w:jc w:val="center"/>
    </w:pPr>
    <w:rPr>
      <w:rFonts w:asciiTheme="majorHAnsi" w:hAnsiTheme="majorHAnsi" w:cstheme="majorHAnsi"/>
      <w:b/>
      <w:i/>
      <w:color w:val="D3A86A" w:themeColor="accent1"/>
      <w:sz w:val="30"/>
      <w:szCs w:val="30"/>
    </w:rPr>
  </w:style>
  <w:style w:type="table" w:customStyle="1" w:styleId="TableauAccor">
    <w:name w:val="Tableau Accor"/>
    <w:basedOn w:val="Tablanormal"/>
    <w:uiPriority w:val="99"/>
    <w:rsid w:val="000467B2"/>
    <w:pPr>
      <w:spacing w:line="240" w:lineRule="atLeast"/>
      <w:jc w:val="center"/>
    </w:pPr>
    <w:rPr>
      <w:b/>
      <w:color w:val="74758C" w:themeColor="accent2"/>
      <w:sz w:val="17"/>
    </w:rPr>
    <w:tblPr>
      <w:tblBorders>
        <w:top w:val="single" w:sz="2" w:space="0" w:color="74758C" w:themeColor="accent2"/>
        <w:bottom w:val="single" w:sz="2" w:space="0" w:color="74758C" w:themeColor="accent2"/>
        <w:insideH w:val="single" w:sz="2" w:space="0" w:color="74758C" w:themeColor="accent2"/>
      </w:tblBorders>
      <w:tblCellMar>
        <w:top w:w="28" w:type="dxa"/>
        <w:left w:w="0" w:type="dxa"/>
        <w:bottom w:w="28" w:type="dxa"/>
        <w:right w:w="0" w:type="dxa"/>
      </w:tblCellMar>
    </w:tblPr>
    <w:tcPr>
      <w:vAlign w:val="center"/>
    </w:tcPr>
    <w:tblStylePr w:type="firstRow">
      <w:pPr>
        <w:jc w:val="center"/>
      </w:pPr>
      <w:rPr>
        <w:caps/>
        <w:smallCaps w:val="0"/>
      </w:rPr>
    </w:tblStylePr>
    <w:tblStylePr w:type="firstCol">
      <w:pPr>
        <w:jc w:val="left"/>
      </w:pPr>
      <w:rPr>
        <w:caps/>
        <w:smallCaps w:val="0"/>
      </w:rPr>
    </w:tblStylePr>
    <w:tblStylePr w:type="nwCell">
      <w:pPr>
        <w:jc w:val="left"/>
      </w:pPr>
      <w:rPr>
        <w:caps/>
        <w:smallCaps w:val="0"/>
      </w:rPr>
    </w:tblStylePr>
  </w:style>
  <w:style w:type="paragraph" w:customStyle="1" w:styleId="Contactname">
    <w:name w:val="Contact name"/>
    <w:basedOn w:val="Normal"/>
    <w:qFormat/>
    <w:rsid w:val="005D211D"/>
    <w:pPr>
      <w:spacing w:after="20" w:line="200" w:lineRule="exact"/>
    </w:pPr>
    <w:rPr>
      <w:rFonts w:cstheme="majorHAnsi"/>
      <w:b/>
      <w:color w:val="050033" w:themeColor="accent3"/>
      <w:sz w:val="18"/>
      <w:szCs w:val="20"/>
      <w:lang w:val="fr-FR"/>
    </w:rPr>
  </w:style>
  <w:style w:type="paragraph" w:customStyle="1" w:styleId="Contactfonction">
    <w:name w:val="Contact fonction"/>
    <w:basedOn w:val="Normal"/>
    <w:rsid w:val="005D211D"/>
    <w:pPr>
      <w:spacing w:line="140" w:lineRule="atLeast"/>
    </w:pPr>
    <w:rPr>
      <w:rFonts w:cstheme="majorHAnsi"/>
      <w:color w:val="050033" w:themeColor="accent3"/>
      <w:sz w:val="18"/>
      <w:szCs w:val="13"/>
      <w:lang w:val="fr-FR"/>
    </w:rPr>
  </w:style>
  <w:style w:type="paragraph" w:customStyle="1" w:styleId="Petittexteencadr">
    <w:name w:val="Petit texte encadré"/>
    <w:basedOn w:val="Normal"/>
    <w:qFormat/>
    <w:rsid w:val="000467B2"/>
    <w:pPr>
      <w:spacing w:line="180" w:lineRule="atLeast"/>
      <w:jc w:val="center"/>
    </w:pPr>
    <w:rPr>
      <w:b/>
      <w:caps/>
      <w:color w:val="D3A86A" w:themeColor="accent1"/>
      <w:sz w:val="11"/>
      <w:szCs w:val="11"/>
    </w:rPr>
  </w:style>
  <w:style w:type="paragraph" w:customStyle="1" w:styleId="TextAbout">
    <w:name w:val="Text About"/>
    <w:basedOn w:val="Textedesaisie"/>
    <w:rsid w:val="00A3354A"/>
    <w:pPr>
      <w:spacing w:after="40" w:line="300" w:lineRule="atLeast"/>
    </w:pPr>
    <w:rPr>
      <w:sz w:val="18"/>
      <w:szCs w:val="18"/>
    </w:rPr>
  </w:style>
  <w:style w:type="paragraph" w:customStyle="1" w:styleId="Visuel">
    <w:name w:val="Visuel"/>
    <w:basedOn w:val="Normal"/>
    <w:rsid w:val="00A3354A"/>
    <w:pPr>
      <w:framePr w:w="9072" w:h="284" w:wrap="notBeside" w:vAnchor="page" w:hAnchor="page" w:xAlign="center" w:yAlign="bottom" w:anchorLock="1"/>
    </w:pPr>
    <w:rPr>
      <w:noProof/>
      <w:lang w:eastAsia="fr-FR"/>
    </w:rPr>
  </w:style>
  <w:style w:type="character" w:styleId="Hipervnculo">
    <w:name w:val="Hyperlink"/>
    <w:basedOn w:val="Fuentedeprrafopredeter"/>
    <w:uiPriority w:val="99"/>
    <w:unhideWhenUsed/>
    <w:rsid w:val="00FE477F"/>
    <w:rPr>
      <w:color w:val="000000" w:themeColor="hyperlink"/>
      <w:u w:val="single"/>
    </w:rPr>
  </w:style>
  <w:style w:type="character" w:styleId="Mencinsinresolver">
    <w:name w:val="Unresolved Mention"/>
    <w:basedOn w:val="Fuentedeprrafopredeter"/>
    <w:uiPriority w:val="99"/>
    <w:semiHidden/>
    <w:unhideWhenUsed/>
    <w:rsid w:val="00FE4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182103">
      <w:bodyDiv w:val="1"/>
      <w:marLeft w:val="0"/>
      <w:marRight w:val="0"/>
      <w:marTop w:val="0"/>
      <w:marBottom w:val="0"/>
      <w:divBdr>
        <w:top w:val="none" w:sz="0" w:space="0" w:color="auto"/>
        <w:left w:val="none" w:sz="0" w:space="0" w:color="auto"/>
        <w:bottom w:val="none" w:sz="0" w:space="0" w:color="auto"/>
        <w:right w:val="none" w:sz="0" w:space="0" w:color="auto"/>
      </w:divBdr>
    </w:div>
    <w:div w:id="1290362111">
      <w:bodyDiv w:val="1"/>
      <w:marLeft w:val="0"/>
      <w:marRight w:val="0"/>
      <w:marTop w:val="0"/>
      <w:marBottom w:val="0"/>
      <w:divBdr>
        <w:top w:val="none" w:sz="0" w:space="0" w:color="auto"/>
        <w:left w:val="none" w:sz="0" w:space="0" w:color="auto"/>
        <w:bottom w:val="none" w:sz="0" w:space="0" w:color="auto"/>
        <w:right w:val="none" w:sz="0" w:space="0" w:color="auto"/>
      </w:divBdr>
    </w:div>
    <w:div w:id="17995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Accor\Pitch%20y%20comunicados\accor_press_release_eng.dotx" TargetMode="External"/></Relationships>
</file>

<file path=word/theme/theme1.xml><?xml version="1.0" encoding="utf-8"?>
<a:theme xmlns:a="http://schemas.openxmlformats.org/drawingml/2006/main" name="Thème Office">
  <a:themeElements>
    <a:clrScheme name="Accor">
      <a:dk1>
        <a:srgbClr val="000000"/>
      </a:dk1>
      <a:lt1>
        <a:sysClr val="window" lastClr="FFFFFF"/>
      </a:lt1>
      <a:dk2>
        <a:srgbClr val="74758C"/>
      </a:dk2>
      <a:lt2>
        <a:srgbClr val="D3A86A"/>
      </a:lt2>
      <a:accent1>
        <a:srgbClr val="D3A86A"/>
      </a:accent1>
      <a:accent2>
        <a:srgbClr val="74758C"/>
      </a:accent2>
      <a:accent3>
        <a:srgbClr val="050033"/>
      </a:accent3>
      <a:accent4>
        <a:srgbClr val="D8D8D8"/>
      </a:accent4>
      <a:accent5>
        <a:srgbClr val="F2F2F2"/>
      </a:accent5>
      <a:accent6>
        <a:srgbClr val="CFC7C3"/>
      </a:accent6>
      <a:hlink>
        <a:srgbClr val="000000"/>
      </a:hlink>
      <a:folHlink>
        <a:srgbClr val="000000"/>
      </a:folHlink>
    </a:clrScheme>
    <a:fontScheme name="Times New Roman - Verdana">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accor_press_release_eng</Template>
  <TotalTime>3</TotalTime>
  <Pages>3</Pages>
  <Words>1051</Words>
  <Characters>5781</Characters>
  <Application>Microsoft Office Word</Application>
  <DocSecurity>0</DocSecurity>
  <Lines>48</Lines>
  <Paragraphs>13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D</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Carolina Díaz Soler</cp:lastModifiedBy>
  <cp:revision>3</cp:revision>
  <dcterms:created xsi:type="dcterms:W3CDTF">2019-07-30T19:15:00Z</dcterms:created>
  <dcterms:modified xsi:type="dcterms:W3CDTF">2019-07-30T19:18:00Z</dcterms:modified>
</cp:coreProperties>
</file>